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E58D0" w14:textId="77777777" w:rsidR="0058704E" w:rsidRDefault="0058704E" w:rsidP="00921259">
      <w:pPr>
        <w:rPr>
          <w:rFonts w:ascii="Arial" w:hAnsi="Arial" w:cs="Arial"/>
          <w:b/>
          <w:sz w:val="24"/>
          <w:szCs w:val="24"/>
        </w:rPr>
      </w:pPr>
    </w:p>
    <w:p w14:paraId="4C32B434" w14:textId="78E5E7AE" w:rsidR="003F708D" w:rsidRPr="00DF1F8B" w:rsidRDefault="003F708D" w:rsidP="00DF1F8B">
      <w:pPr>
        <w:rPr>
          <w:rFonts w:ascii="Arial" w:hAnsi="Arial" w:cs="Arial"/>
          <w:b/>
          <w:sz w:val="28"/>
          <w:szCs w:val="28"/>
        </w:rPr>
      </w:pPr>
      <w:r w:rsidRPr="00DF1F8B">
        <w:rPr>
          <w:rFonts w:ascii="Arial" w:hAnsi="Arial" w:cs="Arial"/>
          <w:b/>
          <w:sz w:val="28"/>
          <w:szCs w:val="28"/>
        </w:rPr>
        <w:t>HIGH ALTITUDE ADVENTURES IN TRENTINO</w:t>
      </w:r>
      <w:r w:rsidR="00DF1F8B">
        <w:rPr>
          <w:rFonts w:ascii="Arial" w:hAnsi="Arial" w:cs="Arial"/>
          <w:b/>
          <w:sz w:val="28"/>
          <w:szCs w:val="28"/>
        </w:rPr>
        <w:t>:</w:t>
      </w:r>
      <w:r w:rsidR="00DF1F8B">
        <w:rPr>
          <w:rFonts w:ascii="Arial" w:hAnsi="Arial" w:cs="Arial"/>
          <w:b/>
          <w:sz w:val="28"/>
          <w:szCs w:val="28"/>
        </w:rPr>
        <w:br/>
      </w:r>
      <w:r w:rsidR="00DF1F8B" w:rsidRPr="00DF1F8B">
        <w:rPr>
          <w:rFonts w:ascii="Arial" w:hAnsi="Arial" w:cs="Arial"/>
          <w:b/>
          <w:sz w:val="28"/>
          <w:szCs w:val="28"/>
        </w:rPr>
        <w:t>D</w:t>
      </w:r>
      <w:r w:rsidR="0044205C" w:rsidRPr="00DF1F8B">
        <w:rPr>
          <w:rFonts w:ascii="Arial" w:hAnsi="Arial" w:cs="Arial"/>
          <w:b/>
          <w:sz w:val="28"/>
          <w:szCs w:val="28"/>
        </w:rPr>
        <w:t>iscover</w:t>
      </w:r>
      <w:r w:rsidRPr="00DF1F8B">
        <w:rPr>
          <w:rFonts w:ascii="Arial" w:hAnsi="Arial" w:cs="Arial"/>
          <w:b/>
          <w:sz w:val="28"/>
          <w:szCs w:val="28"/>
        </w:rPr>
        <w:t xml:space="preserve"> the Dolomites </w:t>
      </w:r>
      <w:r w:rsidR="008608A2" w:rsidRPr="00DF1F8B">
        <w:rPr>
          <w:rFonts w:ascii="Arial" w:hAnsi="Arial" w:cs="Arial"/>
          <w:b/>
          <w:sz w:val="28"/>
          <w:szCs w:val="28"/>
        </w:rPr>
        <w:t xml:space="preserve">in their UNESCO anniversary year </w:t>
      </w:r>
      <w:r w:rsidRPr="00DF1F8B">
        <w:rPr>
          <w:rFonts w:ascii="Arial" w:hAnsi="Arial" w:cs="Arial"/>
          <w:b/>
          <w:sz w:val="28"/>
          <w:szCs w:val="28"/>
        </w:rPr>
        <w:t xml:space="preserve">as </w:t>
      </w:r>
      <w:r w:rsidR="0044205C" w:rsidRPr="00DF1F8B">
        <w:rPr>
          <w:rFonts w:ascii="Arial" w:hAnsi="Arial" w:cs="Arial"/>
          <w:b/>
          <w:sz w:val="28"/>
          <w:szCs w:val="28"/>
        </w:rPr>
        <w:t>Trentino’s mountain huts open on 20</w:t>
      </w:r>
      <w:r w:rsidR="0044205C" w:rsidRPr="00DF1F8B">
        <w:rPr>
          <w:rFonts w:ascii="Arial" w:hAnsi="Arial" w:cs="Arial"/>
          <w:b/>
          <w:sz w:val="28"/>
          <w:szCs w:val="28"/>
          <w:vertAlign w:val="superscript"/>
        </w:rPr>
        <w:t>th</w:t>
      </w:r>
      <w:r w:rsidR="0044205C" w:rsidRPr="00DF1F8B">
        <w:rPr>
          <w:rFonts w:ascii="Arial" w:hAnsi="Arial" w:cs="Arial"/>
          <w:b/>
          <w:sz w:val="28"/>
          <w:szCs w:val="28"/>
        </w:rPr>
        <w:t xml:space="preserve"> June</w:t>
      </w:r>
    </w:p>
    <w:p w14:paraId="0B67425A" w14:textId="0D401C5F" w:rsidR="00124507" w:rsidRPr="00DF1F8B" w:rsidRDefault="001B2380" w:rsidP="00D33FF1">
      <w:pPr>
        <w:rPr>
          <w:rFonts w:ascii="Arial" w:hAnsi="Arial" w:cs="Arial"/>
          <w:b/>
          <w:bCs/>
          <w:sz w:val="24"/>
          <w:szCs w:val="24"/>
        </w:rPr>
      </w:pPr>
      <w:r w:rsidRPr="00DF1F8B">
        <w:rPr>
          <w:rFonts w:ascii="Arial" w:hAnsi="Arial" w:cs="Arial"/>
          <w:b/>
          <w:bCs/>
          <w:sz w:val="24"/>
          <w:szCs w:val="24"/>
        </w:rPr>
        <w:t xml:space="preserve">As 2019 marks 10 years since the Dolomites mountain range became a UNESCO World Heritage Site, and with Trentino’s traditional mountain huts and </w:t>
      </w:r>
      <w:proofErr w:type="spellStart"/>
      <w:r w:rsidRPr="00DF1F8B">
        <w:rPr>
          <w:rFonts w:ascii="Arial" w:hAnsi="Arial" w:cs="Arial"/>
          <w:b/>
          <w:bCs/>
          <w:sz w:val="24"/>
          <w:szCs w:val="24"/>
        </w:rPr>
        <w:t>refugios</w:t>
      </w:r>
      <w:proofErr w:type="spellEnd"/>
      <w:r w:rsidRPr="00DF1F8B">
        <w:rPr>
          <w:rFonts w:ascii="Arial" w:hAnsi="Arial" w:cs="Arial"/>
          <w:b/>
          <w:bCs/>
          <w:sz w:val="24"/>
          <w:szCs w:val="24"/>
        </w:rPr>
        <w:t xml:space="preserve"> opening for business from 20</w:t>
      </w:r>
      <w:r w:rsidRPr="00DF1F8B">
        <w:rPr>
          <w:rFonts w:ascii="Arial" w:hAnsi="Arial" w:cs="Arial"/>
          <w:b/>
          <w:bCs/>
          <w:sz w:val="24"/>
          <w:szCs w:val="24"/>
          <w:vertAlign w:val="superscript"/>
        </w:rPr>
        <w:t>th</w:t>
      </w:r>
      <w:r w:rsidRPr="00DF1F8B">
        <w:rPr>
          <w:rFonts w:ascii="Arial" w:hAnsi="Arial" w:cs="Arial"/>
          <w:b/>
          <w:bCs/>
          <w:sz w:val="24"/>
          <w:szCs w:val="24"/>
        </w:rPr>
        <w:t xml:space="preserve"> June, </w:t>
      </w:r>
      <w:r w:rsidR="00124507" w:rsidRPr="00DF1F8B">
        <w:rPr>
          <w:rFonts w:ascii="Arial" w:hAnsi="Arial" w:cs="Arial"/>
          <w:b/>
          <w:bCs/>
          <w:sz w:val="24"/>
          <w:szCs w:val="24"/>
        </w:rPr>
        <w:t xml:space="preserve">there’s never been a better time for thrill-seekers wanting to take their adventures to new heights to visit </w:t>
      </w:r>
      <w:hyperlink r:id="rId8" w:history="1">
        <w:r w:rsidR="00124507" w:rsidRPr="00DF1F8B">
          <w:rPr>
            <w:rStyle w:val="Collegamentoipertestuale"/>
            <w:rFonts w:ascii="Arial" w:hAnsi="Arial" w:cs="Arial"/>
            <w:b/>
            <w:bCs/>
            <w:sz w:val="24"/>
            <w:szCs w:val="24"/>
          </w:rPr>
          <w:t>Trentino</w:t>
        </w:r>
      </w:hyperlink>
      <w:r w:rsidR="00124507" w:rsidRPr="00DF1F8B">
        <w:rPr>
          <w:rFonts w:ascii="Arial" w:hAnsi="Arial" w:cs="Arial"/>
          <w:b/>
          <w:bCs/>
          <w:sz w:val="24"/>
          <w:szCs w:val="24"/>
        </w:rPr>
        <w:t xml:space="preserve"> in northern Italy</w:t>
      </w:r>
      <w:r w:rsidR="00A531F9" w:rsidRPr="00DF1F8B">
        <w:rPr>
          <w:rFonts w:ascii="Arial" w:hAnsi="Arial" w:cs="Arial"/>
          <w:b/>
          <w:bCs/>
          <w:sz w:val="24"/>
          <w:szCs w:val="24"/>
        </w:rPr>
        <w:t xml:space="preserve">, the region where visitors can travel from the northern shore of Lake Garda to the Dolomite Mountains in less than an hour. </w:t>
      </w:r>
    </w:p>
    <w:p w14:paraId="78CC2783" w14:textId="7A691163" w:rsidR="00124507" w:rsidRPr="00DF1F8B" w:rsidRDefault="00A531F9" w:rsidP="00D33FF1">
      <w:pPr>
        <w:rPr>
          <w:rFonts w:ascii="Arial" w:hAnsi="Arial" w:cs="Arial"/>
          <w:sz w:val="24"/>
          <w:szCs w:val="24"/>
        </w:rPr>
      </w:pPr>
      <w:r w:rsidRPr="00DF1F8B">
        <w:rPr>
          <w:rFonts w:ascii="Arial" w:hAnsi="Arial" w:cs="Arial"/>
          <w:sz w:val="24"/>
          <w:szCs w:val="24"/>
        </w:rPr>
        <w:t xml:space="preserve">Trentino offers a diverse range of landscapes which provide the perfect setting for adventure sports and activities and the arrival of the summer season in the region opens up a network of mountain accommodation, dining and scenic spots for visitors to discover. Avid adventurers will be spoilt for choice with the region’s vast hiking trails, via </w:t>
      </w:r>
      <w:proofErr w:type="spellStart"/>
      <w:r w:rsidRPr="00DF1F8B">
        <w:rPr>
          <w:rFonts w:ascii="Arial" w:hAnsi="Arial" w:cs="Arial"/>
          <w:sz w:val="24"/>
          <w:szCs w:val="24"/>
        </w:rPr>
        <w:t>ferratas</w:t>
      </w:r>
      <w:proofErr w:type="spellEnd"/>
      <w:r w:rsidRPr="00DF1F8B">
        <w:rPr>
          <w:rFonts w:ascii="Arial" w:hAnsi="Arial" w:cs="Arial"/>
          <w:sz w:val="24"/>
          <w:szCs w:val="24"/>
        </w:rPr>
        <w:t xml:space="preserve">, mountain biking routes and </w:t>
      </w:r>
      <w:r w:rsidR="00B13493" w:rsidRPr="00DF1F8B">
        <w:rPr>
          <w:rFonts w:ascii="Arial" w:hAnsi="Arial" w:cs="Arial"/>
          <w:sz w:val="24"/>
          <w:szCs w:val="24"/>
        </w:rPr>
        <w:t>mountain dairy farms</w:t>
      </w:r>
      <w:r w:rsidR="002D212D" w:rsidRPr="00DF1F8B">
        <w:rPr>
          <w:rFonts w:ascii="Arial" w:hAnsi="Arial" w:cs="Arial"/>
          <w:sz w:val="24"/>
          <w:szCs w:val="24"/>
        </w:rPr>
        <w:t>,</w:t>
      </w:r>
      <w:r w:rsidRPr="00DF1F8B">
        <w:rPr>
          <w:rFonts w:ascii="Arial" w:hAnsi="Arial" w:cs="Arial"/>
          <w:sz w:val="24"/>
          <w:szCs w:val="24"/>
        </w:rPr>
        <w:t xml:space="preserve"> and here are just a few outdoor adventures not to be missed…</w:t>
      </w:r>
    </w:p>
    <w:p w14:paraId="17ECCCF2" w14:textId="4B14D5DC" w:rsidR="000F7353" w:rsidRPr="00DF1F8B" w:rsidRDefault="009F73A9" w:rsidP="00D33FF1">
      <w:pPr>
        <w:rPr>
          <w:rFonts w:ascii="Arial" w:hAnsi="Arial" w:cs="Arial"/>
          <w:sz w:val="24"/>
          <w:szCs w:val="24"/>
        </w:rPr>
      </w:pPr>
      <w:r w:rsidRPr="00DF1F8B">
        <w:rPr>
          <w:rFonts w:ascii="Arial" w:hAnsi="Arial" w:cs="Arial"/>
          <w:sz w:val="24"/>
          <w:szCs w:val="24"/>
        </w:rPr>
        <w:br/>
      </w:r>
      <w:r w:rsidR="000F7353" w:rsidRPr="00DF1F8B">
        <w:rPr>
          <w:rFonts w:ascii="Arial" w:hAnsi="Arial" w:cs="Arial"/>
          <w:b/>
          <w:sz w:val="24"/>
          <w:szCs w:val="24"/>
        </w:rPr>
        <w:t>CHALLENGING HIKES</w:t>
      </w:r>
    </w:p>
    <w:p w14:paraId="0717F49E" w14:textId="19365E23" w:rsidR="000F7353" w:rsidRPr="00DF1F8B" w:rsidRDefault="000F7353" w:rsidP="00D33FF1">
      <w:pPr>
        <w:rPr>
          <w:rFonts w:ascii="Arial" w:hAnsi="Arial" w:cs="Arial"/>
          <w:sz w:val="24"/>
          <w:szCs w:val="24"/>
        </w:rPr>
      </w:pPr>
      <w:r w:rsidRPr="00DF1F8B">
        <w:rPr>
          <w:rFonts w:ascii="Arial" w:hAnsi="Arial" w:cs="Arial"/>
          <w:sz w:val="24"/>
          <w:szCs w:val="24"/>
        </w:rPr>
        <w:t xml:space="preserve">For a hike that is </w:t>
      </w:r>
      <w:proofErr w:type="spellStart"/>
      <w:r w:rsidRPr="00DF1F8B">
        <w:rPr>
          <w:rFonts w:ascii="Arial" w:hAnsi="Arial" w:cs="Arial"/>
          <w:sz w:val="24"/>
          <w:szCs w:val="24"/>
        </w:rPr>
        <w:t>breathtaking</w:t>
      </w:r>
      <w:proofErr w:type="spellEnd"/>
      <w:r w:rsidRPr="00DF1F8B">
        <w:rPr>
          <w:rFonts w:ascii="Arial" w:hAnsi="Arial" w:cs="Arial"/>
          <w:sz w:val="24"/>
          <w:szCs w:val="24"/>
        </w:rPr>
        <w:t xml:space="preserve">, in all senses of the word, visitors should head to Pale di San Martino in the heart of the Dolomites. This area of extraordinary beauty is explored from north to south in the </w:t>
      </w:r>
      <w:proofErr w:type="spellStart"/>
      <w:r w:rsidRPr="00DF1F8B">
        <w:rPr>
          <w:rFonts w:ascii="Arial" w:hAnsi="Arial" w:cs="Arial"/>
          <w:sz w:val="24"/>
          <w:szCs w:val="24"/>
        </w:rPr>
        <w:t>Palaronda</w:t>
      </w:r>
      <w:proofErr w:type="spellEnd"/>
      <w:r w:rsidRPr="00DF1F8B">
        <w:rPr>
          <w:rFonts w:ascii="Arial" w:hAnsi="Arial" w:cs="Arial"/>
          <w:sz w:val="24"/>
          <w:szCs w:val="24"/>
        </w:rPr>
        <w:t xml:space="preserve"> Soft Trek,</w:t>
      </w:r>
      <w:r w:rsidR="00144435" w:rsidRPr="00DF1F8B">
        <w:rPr>
          <w:rFonts w:ascii="Arial" w:hAnsi="Arial" w:cs="Arial"/>
          <w:sz w:val="24"/>
          <w:szCs w:val="24"/>
        </w:rPr>
        <w:t xml:space="preserve"> which guides visitors through rugged peaks</w:t>
      </w:r>
      <w:r w:rsidR="00614C32" w:rsidRPr="00DF1F8B">
        <w:rPr>
          <w:rFonts w:ascii="Arial" w:hAnsi="Arial" w:cs="Arial"/>
          <w:sz w:val="24"/>
          <w:szCs w:val="24"/>
        </w:rPr>
        <w:t>, wildflower-filled meadows</w:t>
      </w:r>
      <w:r w:rsidR="00144435" w:rsidRPr="00DF1F8B">
        <w:rPr>
          <w:rFonts w:ascii="Arial" w:hAnsi="Arial" w:cs="Arial"/>
          <w:sz w:val="24"/>
          <w:szCs w:val="24"/>
        </w:rPr>
        <w:t xml:space="preserve"> and lakeside landscapes over the course of four days. Each of the three nights will be spent in a different mountain hut, each</w:t>
      </w:r>
      <w:r w:rsidR="004A6856" w:rsidRPr="00DF1F8B">
        <w:rPr>
          <w:rFonts w:ascii="Arial" w:hAnsi="Arial" w:cs="Arial"/>
          <w:sz w:val="24"/>
          <w:szCs w:val="24"/>
        </w:rPr>
        <w:t xml:space="preserve"> one</w:t>
      </w:r>
      <w:r w:rsidR="00144435" w:rsidRPr="00DF1F8B">
        <w:rPr>
          <w:rFonts w:ascii="Arial" w:hAnsi="Arial" w:cs="Arial"/>
          <w:sz w:val="24"/>
          <w:szCs w:val="24"/>
        </w:rPr>
        <w:t xml:space="preserve"> traditional, atmospheric and cosy in its own right, offering warming and hearty meals after a long day’s hiking.</w:t>
      </w:r>
    </w:p>
    <w:p w14:paraId="1764FD3A" w14:textId="359EAA4F" w:rsidR="002357AB" w:rsidRPr="00DF1F8B" w:rsidRDefault="00144435" w:rsidP="00144435">
      <w:pPr>
        <w:rPr>
          <w:rFonts w:ascii="Arial" w:hAnsi="Arial" w:cs="Arial"/>
          <w:sz w:val="24"/>
          <w:szCs w:val="24"/>
        </w:rPr>
      </w:pPr>
      <w:r w:rsidRPr="00DF1F8B">
        <w:rPr>
          <w:rFonts w:ascii="Arial" w:hAnsi="Arial" w:cs="Arial"/>
          <w:sz w:val="24"/>
          <w:szCs w:val="24"/>
        </w:rPr>
        <w:t xml:space="preserve">The </w:t>
      </w:r>
      <w:proofErr w:type="spellStart"/>
      <w:r w:rsidRPr="00DF1F8B">
        <w:rPr>
          <w:rFonts w:ascii="Arial" w:hAnsi="Arial" w:cs="Arial"/>
          <w:sz w:val="24"/>
          <w:szCs w:val="24"/>
        </w:rPr>
        <w:t>Palaronda</w:t>
      </w:r>
      <w:proofErr w:type="spellEnd"/>
      <w:r w:rsidRPr="00DF1F8B">
        <w:rPr>
          <w:rFonts w:ascii="Arial" w:hAnsi="Arial" w:cs="Arial"/>
          <w:sz w:val="24"/>
          <w:szCs w:val="24"/>
        </w:rPr>
        <w:t xml:space="preserve"> Soft Trek | from €165.00, including three nights of half board accommodation, relevant passes and trekking information</w:t>
      </w:r>
      <w:r w:rsidRPr="00DF1F8B">
        <w:rPr>
          <w:rFonts w:ascii="Arial" w:hAnsi="Arial" w:cs="Arial"/>
          <w:sz w:val="24"/>
          <w:szCs w:val="24"/>
        </w:rPr>
        <w:br/>
      </w:r>
      <w:hyperlink r:id="rId9" w:history="1">
        <w:r w:rsidRPr="00DF1F8B">
          <w:rPr>
            <w:rStyle w:val="Collegamentoipertestuale"/>
            <w:rFonts w:ascii="Arial" w:hAnsi="Arial" w:cs="Arial"/>
            <w:sz w:val="24"/>
            <w:szCs w:val="24"/>
          </w:rPr>
          <w:t>www.palarondatrek.com</w:t>
        </w:r>
      </w:hyperlink>
      <w:r w:rsidRPr="00DF1F8B">
        <w:rPr>
          <w:rFonts w:ascii="Arial" w:hAnsi="Arial" w:cs="Arial"/>
          <w:sz w:val="24"/>
          <w:szCs w:val="24"/>
        </w:rPr>
        <w:t xml:space="preserve"> </w:t>
      </w:r>
      <w:r w:rsidR="009F73A9" w:rsidRPr="00DF1F8B">
        <w:rPr>
          <w:rFonts w:ascii="Arial" w:hAnsi="Arial" w:cs="Arial"/>
          <w:sz w:val="24"/>
          <w:szCs w:val="24"/>
        </w:rPr>
        <w:br/>
      </w:r>
      <w:r w:rsidR="009F73A9" w:rsidRPr="00DF1F8B">
        <w:rPr>
          <w:rFonts w:ascii="Arial" w:hAnsi="Arial" w:cs="Arial"/>
          <w:sz w:val="24"/>
          <w:szCs w:val="24"/>
        </w:rPr>
        <w:br/>
      </w:r>
      <w:r w:rsidRPr="00DF1F8B">
        <w:rPr>
          <w:rFonts w:ascii="Arial" w:eastAsia="Times New Roman" w:hAnsi="Arial" w:cs="Arial"/>
          <w:b/>
          <w:sz w:val="24"/>
          <w:szCs w:val="24"/>
        </w:rPr>
        <w:t>VIA FERRATAS</w:t>
      </w:r>
    </w:p>
    <w:p w14:paraId="6726CC62" w14:textId="1308DFEB" w:rsidR="00144435" w:rsidRPr="00DF1F8B" w:rsidRDefault="00144435" w:rsidP="00144435">
      <w:pPr>
        <w:rPr>
          <w:rFonts w:ascii="Arial" w:eastAsia="Times New Roman" w:hAnsi="Arial" w:cs="Arial"/>
          <w:sz w:val="24"/>
          <w:szCs w:val="24"/>
        </w:rPr>
      </w:pPr>
      <w:r w:rsidRPr="00DF1F8B">
        <w:rPr>
          <w:rFonts w:ascii="Arial" w:eastAsia="Times New Roman" w:hAnsi="Arial" w:cs="Arial"/>
          <w:sz w:val="24"/>
          <w:szCs w:val="24"/>
        </w:rPr>
        <w:t xml:space="preserve">For those ready to push the limits of their physical fitness, Trentino’s via </w:t>
      </w:r>
      <w:proofErr w:type="spellStart"/>
      <w:r w:rsidRPr="00DF1F8B">
        <w:rPr>
          <w:rFonts w:ascii="Arial" w:eastAsia="Times New Roman" w:hAnsi="Arial" w:cs="Arial"/>
          <w:sz w:val="24"/>
          <w:szCs w:val="24"/>
        </w:rPr>
        <w:t>ferratas</w:t>
      </w:r>
      <w:proofErr w:type="spellEnd"/>
      <w:r w:rsidRPr="00DF1F8B">
        <w:rPr>
          <w:rFonts w:ascii="Arial" w:eastAsia="Times New Roman" w:hAnsi="Arial" w:cs="Arial"/>
          <w:sz w:val="24"/>
          <w:szCs w:val="24"/>
        </w:rPr>
        <w:t xml:space="preserve"> offer a high-octane adventure </w:t>
      </w:r>
      <w:r w:rsidR="00A35A6D" w:rsidRPr="00DF1F8B">
        <w:rPr>
          <w:rFonts w:ascii="Arial" w:eastAsia="Times New Roman" w:hAnsi="Arial" w:cs="Arial"/>
          <w:sz w:val="24"/>
          <w:szCs w:val="24"/>
        </w:rPr>
        <w:t xml:space="preserve">like no other. Testing balance, strength, concentration, and determination, an expedition on one of Trentino’s via </w:t>
      </w:r>
      <w:proofErr w:type="spellStart"/>
      <w:r w:rsidR="00A35A6D" w:rsidRPr="00DF1F8B">
        <w:rPr>
          <w:rFonts w:ascii="Arial" w:eastAsia="Times New Roman" w:hAnsi="Arial" w:cs="Arial"/>
          <w:sz w:val="24"/>
          <w:szCs w:val="24"/>
        </w:rPr>
        <w:t>ferratas</w:t>
      </w:r>
      <w:proofErr w:type="spellEnd"/>
      <w:r w:rsidR="00A35A6D" w:rsidRPr="00DF1F8B">
        <w:rPr>
          <w:rFonts w:ascii="Arial" w:eastAsia="Times New Roman" w:hAnsi="Arial" w:cs="Arial"/>
          <w:sz w:val="24"/>
          <w:szCs w:val="24"/>
        </w:rPr>
        <w:t xml:space="preserve"> will see visitors climb a rockface with the help of steel cables, ladders, walkways and tightropes, whilst harnesses ensure that climbers are safely secured at all times. </w:t>
      </w:r>
    </w:p>
    <w:p w14:paraId="61173E86" w14:textId="77777777" w:rsidR="00DF1F8B" w:rsidRDefault="00A35A6D" w:rsidP="00144435">
      <w:pPr>
        <w:rPr>
          <w:rFonts w:ascii="Arial" w:eastAsia="Times New Roman" w:hAnsi="Arial" w:cs="Arial"/>
          <w:sz w:val="24"/>
          <w:szCs w:val="24"/>
          <w:lang w:eastAsia="it-IT"/>
        </w:rPr>
      </w:pPr>
      <w:r w:rsidRPr="00DF1F8B">
        <w:rPr>
          <w:rFonts w:ascii="Arial" w:eastAsia="Times New Roman" w:hAnsi="Arial" w:cs="Arial"/>
          <w:sz w:val="24"/>
          <w:szCs w:val="24"/>
          <w:lang w:eastAsia="it-IT"/>
        </w:rPr>
        <w:t xml:space="preserve">Undertake the Adrenaline Rush Tour hosted by Campo Base to see the best of both Trentino’s lakeside and mountainous settings, journeying all the way from Lake Garda from Val di Ledro over the course of three days. </w:t>
      </w:r>
      <w:r w:rsidR="004A6856" w:rsidRPr="00DF1F8B">
        <w:rPr>
          <w:rFonts w:ascii="Arial" w:eastAsia="Times New Roman" w:hAnsi="Arial" w:cs="Arial"/>
          <w:sz w:val="24"/>
          <w:szCs w:val="24"/>
          <w:lang w:eastAsia="it-IT"/>
        </w:rPr>
        <w:t xml:space="preserve">With the help of a guide at all times, </w:t>
      </w:r>
    </w:p>
    <w:p w14:paraId="033F5827" w14:textId="77777777" w:rsidR="00DF1F8B" w:rsidRDefault="00DF1F8B" w:rsidP="00144435">
      <w:pPr>
        <w:rPr>
          <w:rFonts w:ascii="Arial" w:eastAsia="Times New Roman" w:hAnsi="Arial" w:cs="Arial"/>
          <w:sz w:val="24"/>
          <w:szCs w:val="24"/>
          <w:lang w:eastAsia="it-IT"/>
        </w:rPr>
      </w:pPr>
    </w:p>
    <w:p w14:paraId="27C29EF1" w14:textId="77777777" w:rsidR="00DF1F8B" w:rsidRDefault="00DF1F8B" w:rsidP="00144435">
      <w:pPr>
        <w:rPr>
          <w:rFonts w:ascii="Arial" w:eastAsia="Times New Roman" w:hAnsi="Arial" w:cs="Arial"/>
          <w:sz w:val="24"/>
          <w:szCs w:val="24"/>
          <w:lang w:eastAsia="it-IT"/>
        </w:rPr>
      </w:pPr>
      <w:bookmarkStart w:id="0" w:name="_GoBack"/>
      <w:bookmarkEnd w:id="0"/>
    </w:p>
    <w:p w14:paraId="7DD8DA42" w14:textId="3025733C" w:rsidR="00144435" w:rsidRPr="00DF1F8B" w:rsidRDefault="004A6856" w:rsidP="00144435">
      <w:pPr>
        <w:rPr>
          <w:rFonts w:ascii="Arial" w:eastAsia="Times New Roman" w:hAnsi="Arial" w:cs="Arial"/>
          <w:sz w:val="24"/>
          <w:szCs w:val="24"/>
          <w:lang w:eastAsia="it-IT"/>
        </w:rPr>
      </w:pPr>
      <w:r w:rsidRPr="00DF1F8B">
        <w:rPr>
          <w:rFonts w:ascii="Arial" w:eastAsia="Times New Roman" w:hAnsi="Arial" w:cs="Arial"/>
          <w:sz w:val="24"/>
          <w:szCs w:val="24"/>
          <w:lang w:eastAsia="it-IT"/>
        </w:rPr>
        <w:t xml:space="preserve">visitors learn basic climbing techniques before climbing to spectacular summits, discover remains of trenches from World War I, and canyon through the wild waters of </w:t>
      </w:r>
      <w:proofErr w:type="spellStart"/>
      <w:r w:rsidRPr="00DF1F8B">
        <w:rPr>
          <w:rFonts w:ascii="Arial" w:eastAsia="Times New Roman" w:hAnsi="Arial" w:cs="Arial"/>
          <w:sz w:val="24"/>
          <w:szCs w:val="24"/>
          <w:lang w:eastAsia="it-IT"/>
        </w:rPr>
        <w:t>Palvico</w:t>
      </w:r>
      <w:proofErr w:type="spellEnd"/>
      <w:r w:rsidRPr="00DF1F8B">
        <w:rPr>
          <w:rFonts w:ascii="Arial" w:eastAsia="Times New Roman" w:hAnsi="Arial" w:cs="Arial"/>
          <w:sz w:val="24"/>
          <w:szCs w:val="24"/>
          <w:lang w:eastAsia="it-IT"/>
        </w:rPr>
        <w:t xml:space="preserve"> Torrent.</w:t>
      </w:r>
    </w:p>
    <w:p w14:paraId="59727685" w14:textId="7341F99E" w:rsidR="00A56283" w:rsidRPr="00DF1F8B" w:rsidRDefault="004A6856">
      <w:pPr>
        <w:rPr>
          <w:rFonts w:ascii="Arial" w:eastAsia="Times New Roman" w:hAnsi="Arial" w:cs="Arial"/>
          <w:sz w:val="24"/>
          <w:szCs w:val="24"/>
          <w:lang w:eastAsia="it-IT"/>
        </w:rPr>
      </w:pPr>
      <w:r w:rsidRPr="00DF1F8B">
        <w:rPr>
          <w:rFonts w:ascii="Arial" w:eastAsia="Times New Roman" w:hAnsi="Arial" w:cs="Arial"/>
          <w:sz w:val="24"/>
          <w:szCs w:val="24"/>
          <w:lang w:eastAsia="it-IT"/>
        </w:rPr>
        <w:t xml:space="preserve">The </w:t>
      </w:r>
      <w:r w:rsidR="00DF1F8B">
        <w:rPr>
          <w:rFonts w:ascii="Arial" w:eastAsia="Times New Roman" w:hAnsi="Arial" w:cs="Arial"/>
          <w:sz w:val="24"/>
          <w:szCs w:val="24"/>
          <w:lang w:eastAsia="it-IT"/>
        </w:rPr>
        <w:t>Adrenaline</w:t>
      </w:r>
      <w:r w:rsidRPr="00DF1F8B">
        <w:rPr>
          <w:rFonts w:ascii="Arial" w:eastAsia="Times New Roman" w:hAnsi="Arial" w:cs="Arial"/>
          <w:sz w:val="24"/>
          <w:szCs w:val="24"/>
          <w:lang w:eastAsia="it-IT"/>
        </w:rPr>
        <w:t xml:space="preserve"> Rush Tour</w:t>
      </w:r>
      <w:r w:rsidR="00B57487" w:rsidRPr="00DF1F8B">
        <w:rPr>
          <w:rFonts w:ascii="Arial" w:eastAsia="Times New Roman" w:hAnsi="Arial" w:cs="Arial"/>
          <w:sz w:val="24"/>
          <w:szCs w:val="24"/>
          <w:lang w:eastAsia="it-IT"/>
        </w:rPr>
        <w:t>, part of the ‘</w:t>
      </w:r>
      <w:r w:rsidR="00B57487" w:rsidRPr="00DF1F8B">
        <w:rPr>
          <w:rFonts w:ascii="Arial" w:eastAsia="Times New Roman" w:hAnsi="Arial" w:cs="Arial"/>
          <w:b/>
          <w:bCs/>
          <w:sz w:val="24"/>
          <w:szCs w:val="24"/>
          <w:lang w:eastAsia="it-IT"/>
        </w:rPr>
        <w:t>Let’s Dolomites’</w:t>
      </w:r>
      <w:r w:rsidR="00B57487" w:rsidRPr="00DF1F8B">
        <w:rPr>
          <w:rFonts w:ascii="Arial" w:eastAsia="Times New Roman" w:hAnsi="Arial" w:cs="Arial"/>
          <w:sz w:val="24"/>
          <w:szCs w:val="24"/>
          <w:lang w:eastAsia="it-IT"/>
        </w:rPr>
        <w:t xml:space="preserve"> programme</w:t>
      </w:r>
      <w:r w:rsidRPr="00DF1F8B">
        <w:rPr>
          <w:rFonts w:ascii="Arial" w:eastAsia="Times New Roman" w:hAnsi="Arial" w:cs="Arial"/>
          <w:sz w:val="24"/>
          <w:szCs w:val="24"/>
          <w:lang w:eastAsia="it-IT"/>
        </w:rPr>
        <w:t xml:space="preserve"> | from €510,00 including accommodation, all meals and all equipment needed</w:t>
      </w:r>
      <w:r w:rsidR="00DF1F8B">
        <w:rPr>
          <w:rFonts w:ascii="Arial" w:eastAsia="Times New Roman" w:hAnsi="Arial" w:cs="Arial"/>
          <w:sz w:val="24"/>
          <w:szCs w:val="24"/>
          <w:lang w:eastAsia="it-IT"/>
        </w:rPr>
        <w:t xml:space="preserve">. Further info </w:t>
      </w:r>
      <w:hyperlink r:id="rId10" w:history="1">
        <w:r w:rsidR="00DF1F8B" w:rsidRPr="00DF1F8B">
          <w:rPr>
            <w:rStyle w:val="Collegamentoipertestuale"/>
            <w:rFonts w:ascii="Arial" w:eastAsia="Times New Roman" w:hAnsi="Arial" w:cs="Arial"/>
            <w:sz w:val="24"/>
            <w:szCs w:val="24"/>
            <w:lang w:eastAsia="it-IT"/>
          </w:rPr>
          <w:t>here</w:t>
        </w:r>
      </w:hyperlink>
      <w:r w:rsidR="00DF1F8B">
        <w:rPr>
          <w:rFonts w:ascii="Arial" w:eastAsia="Times New Roman" w:hAnsi="Arial" w:cs="Arial"/>
          <w:sz w:val="24"/>
          <w:szCs w:val="24"/>
          <w:lang w:eastAsia="it-IT"/>
        </w:rPr>
        <w:t>:</w:t>
      </w:r>
      <w:r w:rsidRPr="00DF1F8B">
        <w:rPr>
          <w:rFonts w:ascii="Arial" w:eastAsia="Times New Roman" w:hAnsi="Arial" w:cs="Arial"/>
          <w:sz w:val="24"/>
          <w:szCs w:val="24"/>
          <w:lang w:eastAsia="it-IT"/>
        </w:rPr>
        <w:br/>
      </w:r>
      <w:r w:rsidR="009F73A9" w:rsidRPr="00DF1F8B">
        <w:rPr>
          <w:rFonts w:ascii="Arial" w:eastAsia="Times New Roman" w:hAnsi="Arial" w:cs="Arial"/>
          <w:sz w:val="24"/>
          <w:szCs w:val="24"/>
          <w:lang w:eastAsia="it-IT"/>
        </w:rPr>
        <w:br/>
      </w:r>
      <w:r w:rsidR="009F73A9" w:rsidRPr="00DF1F8B">
        <w:rPr>
          <w:rFonts w:ascii="Arial" w:eastAsia="Times New Roman" w:hAnsi="Arial" w:cs="Arial"/>
          <w:b/>
          <w:sz w:val="24"/>
          <w:szCs w:val="24"/>
          <w:lang w:eastAsia="it-IT"/>
        </w:rPr>
        <w:t>MOUNTAIN BIKING ROUTES</w:t>
      </w:r>
    </w:p>
    <w:p w14:paraId="6CAB9384" w14:textId="77777777" w:rsidR="005C2865" w:rsidRPr="00DF1F8B" w:rsidRDefault="005C2865" w:rsidP="005C2865">
      <w:pPr>
        <w:jc w:val="both"/>
        <w:rPr>
          <w:rFonts w:ascii="Arial" w:hAnsi="Arial" w:cs="Arial"/>
          <w:sz w:val="24"/>
          <w:szCs w:val="24"/>
        </w:rPr>
      </w:pPr>
      <w:bookmarkStart w:id="1" w:name="_Hlk10548422"/>
      <w:r w:rsidRPr="00DF1F8B">
        <w:rPr>
          <w:rFonts w:ascii="Arial" w:hAnsi="Arial" w:cs="Arial"/>
          <w:sz w:val="24"/>
          <w:szCs w:val="24"/>
        </w:rPr>
        <w:t xml:space="preserve">Visitors can gain a bird’s eye view of the region on two wheels, since Trentino’s mountain biking routes offer spectacular views across the lakes and mountains. The Val di Sole area of Trentino hosts the UCI Mountain Bike World Cup, making it an international reference point for cycling enthusiasts and an excellent destination for thrilling mountain biking routes. Those looking for a mountain biking challenge can undertake Val di Sole’s ‘Great War Tour’, a spectacular 59.4km route, which climbs over 2,500m to offer views of glaciers, dense woodlands, meadows dotted with alpine huts and plenty of WWI ruins. </w:t>
      </w:r>
    </w:p>
    <w:bookmarkEnd w:id="1"/>
    <w:p w14:paraId="7FABEE41" w14:textId="089BDB0F" w:rsidR="0087647C" w:rsidRPr="00DF1F8B" w:rsidRDefault="0022675C">
      <w:pPr>
        <w:rPr>
          <w:rFonts w:ascii="Arial" w:hAnsi="Arial" w:cs="Arial"/>
          <w:sz w:val="24"/>
          <w:szCs w:val="24"/>
        </w:rPr>
      </w:pPr>
      <w:r w:rsidRPr="00DF1F8B">
        <w:rPr>
          <w:rFonts w:ascii="Arial" w:hAnsi="Arial" w:cs="Arial"/>
          <w:sz w:val="24"/>
          <w:szCs w:val="24"/>
        </w:rPr>
        <w:t>Mountain heights are made even more accessible with Trentino’s ‘</w:t>
      </w:r>
      <w:proofErr w:type="spellStart"/>
      <w:r w:rsidRPr="00DF1F8B">
        <w:rPr>
          <w:rFonts w:ascii="Arial" w:hAnsi="Arial" w:cs="Arial"/>
          <w:sz w:val="24"/>
          <w:szCs w:val="24"/>
        </w:rPr>
        <w:t>Bicibus</w:t>
      </w:r>
      <w:proofErr w:type="spellEnd"/>
      <w:r w:rsidRPr="00DF1F8B">
        <w:rPr>
          <w:rFonts w:ascii="Arial" w:hAnsi="Arial" w:cs="Arial"/>
          <w:sz w:val="24"/>
          <w:szCs w:val="24"/>
        </w:rPr>
        <w:t xml:space="preserve">’, an easy bus service that shortens the distances between the </w:t>
      </w:r>
      <w:proofErr w:type="spellStart"/>
      <w:r w:rsidRPr="00DF1F8B">
        <w:rPr>
          <w:rFonts w:ascii="Arial" w:hAnsi="Arial" w:cs="Arial"/>
          <w:sz w:val="24"/>
          <w:szCs w:val="24"/>
        </w:rPr>
        <w:t>Brenta</w:t>
      </w:r>
      <w:proofErr w:type="spellEnd"/>
      <w:r w:rsidRPr="00DF1F8B">
        <w:rPr>
          <w:rFonts w:ascii="Arial" w:hAnsi="Arial" w:cs="Arial"/>
          <w:sz w:val="24"/>
          <w:szCs w:val="24"/>
        </w:rPr>
        <w:t xml:space="preserve"> Dolomites and Lake Garda, enabling cyclists to save their energy on the uphill climb and focus on the thrill of the descent. </w:t>
      </w:r>
    </w:p>
    <w:p w14:paraId="3856B7DB" w14:textId="36E2CB6B" w:rsidR="00C44A40" w:rsidRPr="00DF1F8B" w:rsidRDefault="00861344" w:rsidP="00C44A40">
      <w:pPr>
        <w:rPr>
          <w:rFonts w:ascii="Arial" w:hAnsi="Arial" w:cs="Arial"/>
          <w:sz w:val="24"/>
          <w:szCs w:val="24"/>
        </w:rPr>
      </w:pPr>
      <w:r w:rsidRPr="00DF1F8B">
        <w:rPr>
          <w:rFonts w:ascii="Arial" w:hAnsi="Arial" w:cs="Arial"/>
          <w:sz w:val="24"/>
          <w:szCs w:val="24"/>
        </w:rPr>
        <w:t>Mountain bikes can be hired from</w:t>
      </w:r>
      <w:r w:rsidR="007A04D7" w:rsidRPr="00DF1F8B">
        <w:rPr>
          <w:rFonts w:ascii="Arial" w:hAnsi="Arial" w:cs="Arial"/>
          <w:sz w:val="24"/>
          <w:szCs w:val="24"/>
        </w:rPr>
        <w:t xml:space="preserve"> €10.00 a day.</w:t>
      </w:r>
      <w:r w:rsidR="005C2865" w:rsidRPr="00DF1F8B">
        <w:rPr>
          <w:rFonts w:ascii="Arial" w:hAnsi="Arial" w:cs="Arial"/>
          <w:sz w:val="24"/>
          <w:szCs w:val="24"/>
        </w:rPr>
        <w:br/>
      </w:r>
      <w:r w:rsidR="005C2865" w:rsidRPr="00DF1F8B">
        <w:rPr>
          <w:rFonts w:ascii="Arial" w:hAnsi="Arial" w:cs="Arial"/>
          <w:sz w:val="24"/>
          <w:szCs w:val="24"/>
        </w:rPr>
        <w:br/>
      </w:r>
      <w:r w:rsidR="00C44A40" w:rsidRPr="00DF1F8B">
        <w:rPr>
          <w:rFonts w:ascii="Arial" w:eastAsia="Times New Roman" w:hAnsi="Arial" w:cs="Arial"/>
          <w:b/>
          <w:sz w:val="24"/>
          <w:szCs w:val="24"/>
          <w:lang w:eastAsia="it-IT"/>
        </w:rPr>
        <w:t>DAWN IN THE MOUNTAIN DAIRIES</w:t>
      </w:r>
    </w:p>
    <w:p w14:paraId="0CCACA89" w14:textId="2B961956" w:rsidR="00C44A40" w:rsidRPr="00DF1F8B" w:rsidRDefault="00C44A40" w:rsidP="00C44A40">
      <w:pPr>
        <w:jc w:val="both"/>
        <w:rPr>
          <w:rFonts w:ascii="Arial" w:hAnsi="Arial" w:cs="Arial"/>
          <w:sz w:val="24"/>
          <w:szCs w:val="24"/>
        </w:rPr>
      </w:pPr>
      <w:r w:rsidRPr="00DF1F8B">
        <w:rPr>
          <w:rFonts w:ascii="Arial" w:hAnsi="Arial" w:cs="Arial"/>
          <w:sz w:val="24"/>
          <w:szCs w:val="24"/>
        </w:rPr>
        <w:t>For a more relaxed adventure high in the mountains, Trentino’s ‘</w:t>
      </w:r>
      <w:proofErr w:type="spellStart"/>
      <w:r w:rsidRPr="00DF1F8B">
        <w:rPr>
          <w:rFonts w:ascii="Arial" w:hAnsi="Arial" w:cs="Arial"/>
          <w:sz w:val="24"/>
          <w:szCs w:val="24"/>
        </w:rPr>
        <w:t>Albe</w:t>
      </w:r>
      <w:proofErr w:type="spellEnd"/>
      <w:r w:rsidRPr="00DF1F8B">
        <w:rPr>
          <w:rFonts w:ascii="Arial" w:hAnsi="Arial" w:cs="Arial"/>
          <w:sz w:val="24"/>
          <w:szCs w:val="24"/>
        </w:rPr>
        <w:t xml:space="preserve"> in </w:t>
      </w:r>
      <w:proofErr w:type="spellStart"/>
      <w:r w:rsidRPr="00DF1F8B">
        <w:rPr>
          <w:rFonts w:ascii="Arial" w:hAnsi="Arial" w:cs="Arial"/>
          <w:sz w:val="24"/>
          <w:szCs w:val="24"/>
        </w:rPr>
        <w:t>Malga</w:t>
      </w:r>
      <w:proofErr w:type="spellEnd"/>
      <w:r w:rsidRPr="00DF1F8B">
        <w:rPr>
          <w:rFonts w:ascii="Arial" w:hAnsi="Arial" w:cs="Arial"/>
          <w:sz w:val="24"/>
          <w:szCs w:val="24"/>
        </w:rPr>
        <w:t>’ programme, which translates to ‘Dairy at Dawn’, is a series of early-morning events running from 21st June – 14th September that allow visitors to work with a dairy farmer for the morning. As the sun rises over the Dolomites, a Trentino dairy farmer will show small groups how the cows are milked and how traditional mountain cheeses, butters and creams are made, before some all-important tastings. Guests can also stay in the mountain dairies and huts the night before, giving an authentic feeling of the life of a Trentino dairy farmer and the charm of mountain communities.</w:t>
      </w:r>
    </w:p>
    <w:p w14:paraId="5AC8B047" w14:textId="2EF47FB9" w:rsidR="00C44A40" w:rsidRPr="00DF1F8B" w:rsidRDefault="00DF1F8B" w:rsidP="00C44A40">
      <w:pPr>
        <w:rPr>
          <w:rFonts w:ascii="Arial" w:hAnsi="Arial" w:cs="Arial"/>
          <w:sz w:val="24"/>
          <w:szCs w:val="24"/>
        </w:rPr>
      </w:pPr>
      <w:r>
        <w:rPr>
          <w:rFonts w:ascii="Arial" w:hAnsi="Arial" w:cs="Arial"/>
          <w:sz w:val="24"/>
          <w:szCs w:val="24"/>
        </w:rPr>
        <w:t xml:space="preserve">Further info: </w:t>
      </w:r>
      <w:hyperlink r:id="rId11" w:history="1">
        <w:r w:rsidRPr="00A32598">
          <w:rPr>
            <w:rStyle w:val="Collegamentoipertestuale"/>
            <w:rFonts w:ascii="Arial" w:hAnsi="Arial" w:cs="Arial"/>
            <w:sz w:val="24"/>
            <w:szCs w:val="24"/>
          </w:rPr>
          <w:t>www.visittrentino.info/en/guide/events/albeinmalga_e_15062</w:t>
        </w:r>
      </w:hyperlink>
      <w:r w:rsidR="00C44A40" w:rsidRPr="00DF1F8B">
        <w:rPr>
          <w:rFonts w:ascii="Arial" w:hAnsi="Arial" w:cs="Arial"/>
          <w:sz w:val="24"/>
          <w:szCs w:val="24"/>
        </w:rPr>
        <w:t xml:space="preserve">  </w:t>
      </w:r>
    </w:p>
    <w:p w14:paraId="1401C27B" w14:textId="77777777" w:rsidR="009F73A9" w:rsidRPr="00927FA0" w:rsidRDefault="009F73A9" w:rsidP="009F73A9">
      <w:pPr>
        <w:jc w:val="center"/>
        <w:rPr>
          <w:lang w:val="nl-NL"/>
        </w:rPr>
      </w:pPr>
    </w:p>
    <w:p w14:paraId="228EAC59" w14:textId="5543BD48" w:rsidR="009F73A9" w:rsidRPr="00CD61B6" w:rsidRDefault="009F73A9" w:rsidP="009F73A9">
      <w:pPr>
        <w:jc w:val="center"/>
      </w:pPr>
    </w:p>
    <w:p w14:paraId="48550E48" w14:textId="77777777" w:rsidR="009F73A9" w:rsidRPr="008852A4" w:rsidRDefault="009F73A9">
      <w:pPr>
        <w:rPr>
          <w:rFonts w:ascii="Arial" w:eastAsia="Times New Roman" w:hAnsi="Arial" w:cs="Arial"/>
          <w:lang w:eastAsia="it-IT"/>
        </w:rPr>
      </w:pPr>
    </w:p>
    <w:sectPr w:rsidR="009F73A9" w:rsidRPr="008852A4" w:rsidSect="00F333AB">
      <w:headerReference w:type="default" r:id="rId12"/>
      <w:footerReference w:type="default" r:id="rId13"/>
      <w:pgSz w:w="11906" w:h="16838"/>
      <w:pgMar w:top="1417"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A05B4" w14:textId="77777777" w:rsidR="008170A3" w:rsidRDefault="008170A3" w:rsidP="0058704E">
      <w:pPr>
        <w:spacing w:after="0" w:line="240" w:lineRule="auto"/>
      </w:pPr>
      <w:r>
        <w:separator/>
      </w:r>
    </w:p>
  </w:endnote>
  <w:endnote w:type="continuationSeparator" w:id="0">
    <w:p w14:paraId="6C69F47E" w14:textId="77777777" w:rsidR="008170A3" w:rsidRDefault="008170A3" w:rsidP="0058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0525" w:type="dxa"/>
      <w:jc w:val="center"/>
      <w:tblLook w:val="04A0" w:firstRow="1" w:lastRow="0" w:firstColumn="1" w:lastColumn="0" w:noHBand="0" w:noVBand="1"/>
    </w:tblPr>
    <w:tblGrid>
      <w:gridCol w:w="15593"/>
      <w:gridCol w:w="4932"/>
    </w:tblGrid>
    <w:tr w:rsidR="008170A3" w14:paraId="77C5964B" w14:textId="77777777" w:rsidTr="00243977">
      <w:trPr>
        <w:trHeight w:val="80"/>
        <w:jc w:val="center"/>
      </w:trPr>
      <w:tc>
        <w:tcPr>
          <w:tcW w:w="15593" w:type="dxa"/>
        </w:tcPr>
        <w:p w14:paraId="5E6DC529" w14:textId="794B6D42" w:rsidR="008170A3" w:rsidRDefault="008170A3" w:rsidP="00243977">
          <w:pPr>
            <w:pStyle w:val="Pidipagina"/>
            <w:spacing w:line="256" w:lineRule="auto"/>
            <w:jc w:val="right"/>
            <w:rPr>
              <w:rFonts w:ascii="HelveticaNeueLT Std" w:hAnsi="HelveticaNeueLT Std" w:cs="Arial"/>
              <w:sz w:val="20"/>
            </w:rPr>
          </w:pPr>
          <w:r>
            <w:rPr>
              <w:noProof/>
              <w:lang w:eastAsia="en-GB"/>
            </w:rPr>
            <w:drawing>
              <wp:inline distT="0" distB="0" distL="0" distR="0" wp14:anchorId="5DAB65BA" wp14:editId="136A6804">
                <wp:extent cx="2019300" cy="673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omitiUnesco_10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509" cy="682888"/>
                        </a:xfrm>
                        <a:prstGeom prst="rect">
                          <a:avLst/>
                        </a:prstGeom>
                      </pic:spPr>
                    </pic:pic>
                  </a:graphicData>
                </a:graphic>
              </wp:inline>
            </w:drawing>
          </w:r>
        </w:p>
      </w:tc>
      <w:tc>
        <w:tcPr>
          <w:tcW w:w="4932" w:type="dxa"/>
        </w:tcPr>
        <w:p w14:paraId="70D35DE2" w14:textId="77777777" w:rsidR="008170A3" w:rsidRDefault="008170A3" w:rsidP="00F333AB">
          <w:pPr>
            <w:pStyle w:val="Pidipagina"/>
            <w:spacing w:line="256" w:lineRule="auto"/>
            <w:jc w:val="right"/>
            <w:rPr>
              <w:rFonts w:ascii="HelveticaNeueLT Std" w:hAnsi="HelveticaNeueLT Std" w:cs="Arial"/>
              <w:sz w:val="20"/>
              <w:lang w:eastAsia="it-IT"/>
            </w:rPr>
          </w:pPr>
        </w:p>
      </w:tc>
    </w:tr>
  </w:tbl>
  <w:p w14:paraId="6CFE6D14" w14:textId="77777777" w:rsidR="008170A3" w:rsidRDefault="008170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0BBEE" w14:textId="77777777" w:rsidR="008170A3" w:rsidRDefault="008170A3" w:rsidP="0058704E">
      <w:pPr>
        <w:spacing w:after="0" w:line="240" w:lineRule="auto"/>
      </w:pPr>
      <w:r>
        <w:separator/>
      </w:r>
    </w:p>
  </w:footnote>
  <w:footnote w:type="continuationSeparator" w:id="0">
    <w:p w14:paraId="15E56833" w14:textId="77777777" w:rsidR="008170A3" w:rsidRDefault="008170A3" w:rsidP="0058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7FA4" w14:textId="0207937D" w:rsidR="008170A3" w:rsidRDefault="008170A3">
    <w:pPr>
      <w:pStyle w:val="Intestazione"/>
    </w:pPr>
    <w:r>
      <w:rPr>
        <w:noProof/>
        <w:lang w:eastAsia="en-GB"/>
      </w:rPr>
      <w:drawing>
        <wp:inline distT="0" distB="0" distL="0" distR="0" wp14:anchorId="77B1DF19" wp14:editId="7DC8C73A">
          <wp:extent cx="1549394" cy="510414"/>
          <wp:effectExtent l="19050" t="0" r="0" b="0"/>
          <wp:docPr id="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549361" cy="5104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55DA5"/>
    <w:multiLevelType w:val="hybridMultilevel"/>
    <w:tmpl w:val="F53E0B92"/>
    <w:lvl w:ilvl="0" w:tplc="79947DD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0B3D48"/>
    <w:multiLevelType w:val="hybridMultilevel"/>
    <w:tmpl w:val="7A548B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F557199"/>
    <w:multiLevelType w:val="hybridMultilevel"/>
    <w:tmpl w:val="B8B6A3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FCD61BC"/>
    <w:multiLevelType w:val="hybridMultilevel"/>
    <w:tmpl w:val="769233B8"/>
    <w:lvl w:ilvl="0" w:tplc="83B2C04E">
      <w:start w:val="1"/>
      <w:numFmt w:val="decimal"/>
      <w:lvlText w:val="%1."/>
      <w:lvlJc w:val="left"/>
      <w:pPr>
        <w:ind w:left="720" w:hanging="360"/>
      </w:pPr>
      <w:rPr>
        <w:rFonts w:hint="default"/>
        <w:b/>
        <w:i w:val="0"/>
      </w:rPr>
    </w:lvl>
    <w:lvl w:ilvl="1" w:tplc="5C906BE2">
      <w:numFmt w:val="bullet"/>
      <w:lvlText w:val="-"/>
      <w:lvlJc w:val="left"/>
      <w:pPr>
        <w:ind w:left="1440" w:hanging="360"/>
      </w:pPr>
      <w:rPr>
        <w:rFonts w:ascii="Arial" w:eastAsiaTheme="minorHAnsi"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DF6"/>
    <w:rsid w:val="000B48C2"/>
    <w:rsid w:val="000C3E8E"/>
    <w:rsid w:val="000E7B4D"/>
    <w:rsid w:val="000F7353"/>
    <w:rsid w:val="00124507"/>
    <w:rsid w:val="00132BEF"/>
    <w:rsid w:val="00144435"/>
    <w:rsid w:val="001A6C72"/>
    <w:rsid w:val="001B2380"/>
    <w:rsid w:val="0022675C"/>
    <w:rsid w:val="002357AB"/>
    <w:rsid w:val="00243977"/>
    <w:rsid w:val="00245720"/>
    <w:rsid w:val="002557C1"/>
    <w:rsid w:val="00287965"/>
    <w:rsid w:val="002A1ECF"/>
    <w:rsid w:val="002A3876"/>
    <w:rsid w:val="002D212D"/>
    <w:rsid w:val="002E36B8"/>
    <w:rsid w:val="003431B3"/>
    <w:rsid w:val="00371D98"/>
    <w:rsid w:val="003C1CE1"/>
    <w:rsid w:val="003F545A"/>
    <w:rsid w:val="003F708D"/>
    <w:rsid w:val="0040122D"/>
    <w:rsid w:val="004105CA"/>
    <w:rsid w:val="00432BA9"/>
    <w:rsid w:val="00433D5B"/>
    <w:rsid w:val="0044205C"/>
    <w:rsid w:val="004664BD"/>
    <w:rsid w:val="004A6856"/>
    <w:rsid w:val="004B2B37"/>
    <w:rsid w:val="004D5842"/>
    <w:rsid w:val="004F1EA8"/>
    <w:rsid w:val="00512518"/>
    <w:rsid w:val="00540E88"/>
    <w:rsid w:val="0056328B"/>
    <w:rsid w:val="00577D46"/>
    <w:rsid w:val="0058704E"/>
    <w:rsid w:val="00597985"/>
    <w:rsid w:val="005B1AEA"/>
    <w:rsid w:val="005C2865"/>
    <w:rsid w:val="00614C32"/>
    <w:rsid w:val="00633BE2"/>
    <w:rsid w:val="0064513E"/>
    <w:rsid w:val="0066592F"/>
    <w:rsid w:val="006712C1"/>
    <w:rsid w:val="006847A3"/>
    <w:rsid w:val="006869BF"/>
    <w:rsid w:val="006968E2"/>
    <w:rsid w:val="006D74F9"/>
    <w:rsid w:val="006F59A4"/>
    <w:rsid w:val="006F6DF6"/>
    <w:rsid w:val="00707745"/>
    <w:rsid w:val="00744F72"/>
    <w:rsid w:val="007700BB"/>
    <w:rsid w:val="007843B9"/>
    <w:rsid w:val="00790C7E"/>
    <w:rsid w:val="00795016"/>
    <w:rsid w:val="007A04D7"/>
    <w:rsid w:val="007A4669"/>
    <w:rsid w:val="007D54E2"/>
    <w:rsid w:val="007D6AC5"/>
    <w:rsid w:val="007F174E"/>
    <w:rsid w:val="00800796"/>
    <w:rsid w:val="008170A3"/>
    <w:rsid w:val="00857896"/>
    <w:rsid w:val="008608A2"/>
    <w:rsid w:val="00861344"/>
    <w:rsid w:val="0087647C"/>
    <w:rsid w:val="008852A4"/>
    <w:rsid w:val="00895F44"/>
    <w:rsid w:val="00921259"/>
    <w:rsid w:val="00926C81"/>
    <w:rsid w:val="00996B45"/>
    <w:rsid w:val="009E4A7A"/>
    <w:rsid w:val="009F1B10"/>
    <w:rsid w:val="009F73A9"/>
    <w:rsid w:val="00A06E58"/>
    <w:rsid w:val="00A35844"/>
    <w:rsid w:val="00A35A6D"/>
    <w:rsid w:val="00A42F4C"/>
    <w:rsid w:val="00A531F9"/>
    <w:rsid w:val="00A56283"/>
    <w:rsid w:val="00A76D94"/>
    <w:rsid w:val="00AB70BA"/>
    <w:rsid w:val="00AE7AF2"/>
    <w:rsid w:val="00B10FA9"/>
    <w:rsid w:val="00B13493"/>
    <w:rsid w:val="00B24FFA"/>
    <w:rsid w:val="00B57487"/>
    <w:rsid w:val="00B61581"/>
    <w:rsid w:val="00BB02A9"/>
    <w:rsid w:val="00BC3350"/>
    <w:rsid w:val="00BF67A5"/>
    <w:rsid w:val="00C054FC"/>
    <w:rsid w:val="00C329EE"/>
    <w:rsid w:val="00C44A40"/>
    <w:rsid w:val="00D33FF1"/>
    <w:rsid w:val="00D6127A"/>
    <w:rsid w:val="00DF1F8B"/>
    <w:rsid w:val="00EB28A3"/>
    <w:rsid w:val="00ED2E04"/>
    <w:rsid w:val="00EF174C"/>
    <w:rsid w:val="00F333AB"/>
    <w:rsid w:val="00F35202"/>
    <w:rsid w:val="00F80BA3"/>
    <w:rsid w:val="00F87055"/>
    <w:rsid w:val="00FD51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F0237"/>
  <w15:docId w15:val="{082BED5C-86EC-4317-91ED-E221EB09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6DF6"/>
    <w:pPr>
      <w:spacing w:after="200" w:line="276" w:lineRule="auto"/>
    </w:pPr>
  </w:style>
  <w:style w:type="paragraph" w:styleId="Titolo2">
    <w:name w:val="heading 2"/>
    <w:basedOn w:val="Normale"/>
    <w:link w:val="Titolo2Carattere"/>
    <w:uiPriority w:val="9"/>
    <w:qFormat/>
    <w:rsid w:val="00ED2E0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F6DF6"/>
    <w:pPr>
      <w:ind w:left="720"/>
      <w:contextualSpacing/>
    </w:pPr>
  </w:style>
  <w:style w:type="character" w:styleId="Collegamentoipertestuale">
    <w:name w:val="Hyperlink"/>
    <w:basedOn w:val="Carpredefinitoparagrafo"/>
    <w:uiPriority w:val="99"/>
    <w:unhideWhenUsed/>
    <w:rsid w:val="006F6DF6"/>
    <w:rPr>
      <w:color w:val="0563C1" w:themeColor="hyperlink"/>
      <w:u w:val="single"/>
    </w:rPr>
  </w:style>
  <w:style w:type="character" w:styleId="Enfasigrassetto">
    <w:name w:val="Strong"/>
    <w:basedOn w:val="Carpredefinitoparagrafo"/>
    <w:uiPriority w:val="22"/>
    <w:qFormat/>
    <w:rsid w:val="001A6C72"/>
    <w:rPr>
      <w:b/>
      <w:bCs/>
    </w:rPr>
  </w:style>
  <w:style w:type="character" w:customStyle="1" w:styleId="Menzionenonrisolta1">
    <w:name w:val="Menzione non risolta1"/>
    <w:basedOn w:val="Carpredefinitoparagrafo"/>
    <w:uiPriority w:val="99"/>
    <w:semiHidden/>
    <w:unhideWhenUsed/>
    <w:rsid w:val="00D6127A"/>
    <w:rPr>
      <w:color w:val="605E5C"/>
      <w:shd w:val="clear" w:color="auto" w:fill="E1DFDD"/>
    </w:rPr>
  </w:style>
  <w:style w:type="character" w:styleId="Collegamentovisitato">
    <w:name w:val="FollowedHyperlink"/>
    <w:basedOn w:val="Carpredefinitoparagrafo"/>
    <w:uiPriority w:val="99"/>
    <w:semiHidden/>
    <w:unhideWhenUsed/>
    <w:rsid w:val="00ED2E04"/>
    <w:rPr>
      <w:color w:val="954F72" w:themeColor="followedHyperlink"/>
      <w:u w:val="single"/>
    </w:rPr>
  </w:style>
  <w:style w:type="paragraph" w:styleId="NormaleWeb">
    <w:name w:val="Normal (Web)"/>
    <w:basedOn w:val="Normale"/>
    <w:uiPriority w:val="99"/>
    <w:unhideWhenUsed/>
    <w:rsid w:val="00ED2E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ED2E04"/>
    <w:rPr>
      <w:rFonts w:ascii="Times New Roman" w:eastAsia="Times New Roman" w:hAnsi="Times New Roman" w:cs="Times New Roman"/>
      <w:b/>
      <w:bCs/>
      <w:sz w:val="36"/>
      <w:szCs w:val="36"/>
      <w:lang w:eastAsia="it-IT"/>
    </w:rPr>
  </w:style>
  <w:style w:type="paragraph" w:customStyle="1" w:styleId="bodytext">
    <w:name w:val="bodytext"/>
    <w:basedOn w:val="Normale"/>
    <w:rsid w:val="007D6AC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Intestazione">
    <w:name w:val="header"/>
    <w:basedOn w:val="Normale"/>
    <w:link w:val="IntestazioneCarattere"/>
    <w:uiPriority w:val="99"/>
    <w:unhideWhenUsed/>
    <w:rsid w:val="0058704E"/>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58704E"/>
  </w:style>
  <w:style w:type="paragraph" w:styleId="Pidipagina">
    <w:name w:val="footer"/>
    <w:basedOn w:val="Normale"/>
    <w:link w:val="PidipaginaCarattere"/>
    <w:unhideWhenUsed/>
    <w:rsid w:val="0058704E"/>
    <w:pPr>
      <w:tabs>
        <w:tab w:val="center" w:pos="4513"/>
        <w:tab w:val="right" w:pos="9026"/>
      </w:tabs>
      <w:spacing w:after="0" w:line="240" w:lineRule="auto"/>
    </w:pPr>
  </w:style>
  <w:style w:type="character" w:customStyle="1" w:styleId="PidipaginaCarattere">
    <w:name w:val="Piè di pagina Carattere"/>
    <w:basedOn w:val="Carpredefinitoparagrafo"/>
    <w:link w:val="Pidipagina"/>
    <w:rsid w:val="0058704E"/>
  </w:style>
  <w:style w:type="paragraph" w:styleId="Testofumetto">
    <w:name w:val="Balloon Text"/>
    <w:basedOn w:val="Normale"/>
    <w:link w:val="TestofumettoCarattere"/>
    <w:uiPriority w:val="99"/>
    <w:semiHidden/>
    <w:unhideWhenUsed/>
    <w:rsid w:val="0058704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8704E"/>
    <w:rPr>
      <w:rFonts w:ascii="Segoe UI" w:hAnsi="Segoe UI" w:cs="Segoe UI"/>
      <w:sz w:val="18"/>
      <w:szCs w:val="18"/>
    </w:rPr>
  </w:style>
  <w:style w:type="character" w:customStyle="1" w:styleId="UnresolvedMention1">
    <w:name w:val="Unresolved Mention1"/>
    <w:basedOn w:val="Carpredefinitoparagrafo"/>
    <w:uiPriority w:val="99"/>
    <w:semiHidden/>
    <w:unhideWhenUsed/>
    <w:rsid w:val="00A42F4C"/>
    <w:rPr>
      <w:color w:val="605E5C"/>
      <w:shd w:val="clear" w:color="auto" w:fill="E1DFDD"/>
    </w:rPr>
  </w:style>
  <w:style w:type="character" w:styleId="Rimandocommento">
    <w:name w:val="annotation reference"/>
    <w:basedOn w:val="Carpredefinitoparagrafo"/>
    <w:uiPriority w:val="99"/>
    <w:semiHidden/>
    <w:unhideWhenUsed/>
    <w:rsid w:val="00F333AB"/>
    <w:rPr>
      <w:sz w:val="16"/>
      <w:szCs w:val="16"/>
    </w:rPr>
  </w:style>
  <w:style w:type="paragraph" w:styleId="Testocommento">
    <w:name w:val="annotation text"/>
    <w:basedOn w:val="Normale"/>
    <w:link w:val="TestocommentoCarattere"/>
    <w:uiPriority w:val="99"/>
    <w:semiHidden/>
    <w:unhideWhenUsed/>
    <w:rsid w:val="00F333A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333AB"/>
    <w:rPr>
      <w:sz w:val="20"/>
      <w:szCs w:val="20"/>
    </w:rPr>
  </w:style>
  <w:style w:type="paragraph" w:styleId="Soggettocommento">
    <w:name w:val="annotation subject"/>
    <w:basedOn w:val="Testocommento"/>
    <w:next w:val="Testocommento"/>
    <w:link w:val="SoggettocommentoCarattere"/>
    <w:uiPriority w:val="99"/>
    <w:semiHidden/>
    <w:unhideWhenUsed/>
    <w:rsid w:val="00F333AB"/>
    <w:rPr>
      <w:b/>
      <w:bCs/>
    </w:rPr>
  </w:style>
  <w:style w:type="character" w:customStyle="1" w:styleId="SoggettocommentoCarattere">
    <w:name w:val="Soggetto commento Carattere"/>
    <w:basedOn w:val="TestocommentoCarattere"/>
    <w:link w:val="Soggettocommento"/>
    <w:uiPriority w:val="99"/>
    <w:semiHidden/>
    <w:rsid w:val="00F333AB"/>
    <w:rPr>
      <w:b/>
      <w:bCs/>
      <w:sz w:val="20"/>
      <w:szCs w:val="20"/>
    </w:rPr>
  </w:style>
  <w:style w:type="character" w:styleId="Menzionenonrisolta">
    <w:name w:val="Unresolved Mention"/>
    <w:basedOn w:val="Carpredefinitoparagrafo"/>
    <w:uiPriority w:val="99"/>
    <w:semiHidden/>
    <w:unhideWhenUsed/>
    <w:rsid w:val="00DF1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374">
      <w:bodyDiv w:val="1"/>
      <w:marLeft w:val="0"/>
      <w:marRight w:val="0"/>
      <w:marTop w:val="0"/>
      <w:marBottom w:val="0"/>
      <w:divBdr>
        <w:top w:val="none" w:sz="0" w:space="0" w:color="auto"/>
        <w:left w:val="none" w:sz="0" w:space="0" w:color="auto"/>
        <w:bottom w:val="none" w:sz="0" w:space="0" w:color="auto"/>
        <w:right w:val="none" w:sz="0" w:space="0" w:color="auto"/>
      </w:divBdr>
    </w:div>
    <w:div w:id="14308996">
      <w:bodyDiv w:val="1"/>
      <w:marLeft w:val="0"/>
      <w:marRight w:val="0"/>
      <w:marTop w:val="0"/>
      <w:marBottom w:val="0"/>
      <w:divBdr>
        <w:top w:val="none" w:sz="0" w:space="0" w:color="auto"/>
        <w:left w:val="none" w:sz="0" w:space="0" w:color="auto"/>
        <w:bottom w:val="none" w:sz="0" w:space="0" w:color="auto"/>
        <w:right w:val="none" w:sz="0" w:space="0" w:color="auto"/>
      </w:divBdr>
    </w:div>
    <w:div w:id="59138787">
      <w:bodyDiv w:val="1"/>
      <w:marLeft w:val="0"/>
      <w:marRight w:val="0"/>
      <w:marTop w:val="0"/>
      <w:marBottom w:val="0"/>
      <w:divBdr>
        <w:top w:val="none" w:sz="0" w:space="0" w:color="auto"/>
        <w:left w:val="none" w:sz="0" w:space="0" w:color="auto"/>
        <w:bottom w:val="none" w:sz="0" w:space="0" w:color="auto"/>
        <w:right w:val="none" w:sz="0" w:space="0" w:color="auto"/>
      </w:divBdr>
    </w:div>
    <w:div w:id="468210376">
      <w:bodyDiv w:val="1"/>
      <w:marLeft w:val="0"/>
      <w:marRight w:val="0"/>
      <w:marTop w:val="0"/>
      <w:marBottom w:val="0"/>
      <w:divBdr>
        <w:top w:val="none" w:sz="0" w:space="0" w:color="auto"/>
        <w:left w:val="none" w:sz="0" w:space="0" w:color="auto"/>
        <w:bottom w:val="none" w:sz="0" w:space="0" w:color="auto"/>
        <w:right w:val="none" w:sz="0" w:space="0" w:color="auto"/>
      </w:divBdr>
    </w:div>
    <w:div w:id="468474129">
      <w:bodyDiv w:val="1"/>
      <w:marLeft w:val="0"/>
      <w:marRight w:val="0"/>
      <w:marTop w:val="0"/>
      <w:marBottom w:val="0"/>
      <w:divBdr>
        <w:top w:val="none" w:sz="0" w:space="0" w:color="auto"/>
        <w:left w:val="none" w:sz="0" w:space="0" w:color="auto"/>
        <w:bottom w:val="none" w:sz="0" w:space="0" w:color="auto"/>
        <w:right w:val="none" w:sz="0" w:space="0" w:color="auto"/>
      </w:divBdr>
    </w:div>
    <w:div w:id="754088531">
      <w:bodyDiv w:val="1"/>
      <w:marLeft w:val="0"/>
      <w:marRight w:val="0"/>
      <w:marTop w:val="0"/>
      <w:marBottom w:val="0"/>
      <w:divBdr>
        <w:top w:val="none" w:sz="0" w:space="0" w:color="auto"/>
        <w:left w:val="none" w:sz="0" w:space="0" w:color="auto"/>
        <w:bottom w:val="none" w:sz="0" w:space="0" w:color="auto"/>
        <w:right w:val="none" w:sz="0" w:space="0" w:color="auto"/>
      </w:divBdr>
      <w:divsChild>
        <w:div w:id="1932663661">
          <w:marLeft w:val="0"/>
          <w:marRight w:val="0"/>
          <w:marTop w:val="0"/>
          <w:marBottom w:val="0"/>
          <w:divBdr>
            <w:top w:val="none" w:sz="0" w:space="0" w:color="auto"/>
            <w:left w:val="none" w:sz="0" w:space="0" w:color="auto"/>
            <w:bottom w:val="none" w:sz="0" w:space="0" w:color="auto"/>
            <w:right w:val="none" w:sz="0" w:space="0" w:color="auto"/>
          </w:divBdr>
          <w:divsChild>
            <w:div w:id="768507229">
              <w:marLeft w:val="0"/>
              <w:marRight w:val="0"/>
              <w:marTop w:val="0"/>
              <w:marBottom w:val="0"/>
              <w:divBdr>
                <w:top w:val="none" w:sz="0" w:space="0" w:color="auto"/>
                <w:left w:val="none" w:sz="0" w:space="0" w:color="auto"/>
                <w:bottom w:val="none" w:sz="0" w:space="0" w:color="auto"/>
                <w:right w:val="none" w:sz="0" w:space="0" w:color="auto"/>
              </w:divBdr>
              <w:divsChild>
                <w:div w:id="87772964">
                  <w:marLeft w:val="0"/>
                  <w:marRight w:val="0"/>
                  <w:marTop w:val="0"/>
                  <w:marBottom w:val="0"/>
                  <w:divBdr>
                    <w:top w:val="none" w:sz="0" w:space="0" w:color="auto"/>
                    <w:left w:val="none" w:sz="0" w:space="0" w:color="auto"/>
                    <w:bottom w:val="none" w:sz="0" w:space="0" w:color="auto"/>
                    <w:right w:val="none" w:sz="0" w:space="0" w:color="auto"/>
                  </w:divBdr>
                  <w:divsChild>
                    <w:div w:id="1971546473">
                      <w:marLeft w:val="0"/>
                      <w:marRight w:val="0"/>
                      <w:marTop w:val="0"/>
                      <w:marBottom w:val="0"/>
                      <w:divBdr>
                        <w:top w:val="none" w:sz="0" w:space="0" w:color="auto"/>
                        <w:left w:val="none" w:sz="0" w:space="0" w:color="auto"/>
                        <w:bottom w:val="none" w:sz="0" w:space="0" w:color="auto"/>
                        <w:right w:val="none" w:sz="0" w:space="0" w:color="auto"/>
                      </w:divBdr>
                      <w:divsChild>
                        <w:div w:id="1959870181">
                          <w:marLeft w:val="0"/>
                          <w:marRight w:val="0"/>
                          <w:marTop w:val="0"/>
                          <w:marBottom w:val="0"/>
                          <w:divBdr>
                            <w:top w:val="none" w:sz="0" w:space="0" w:color="auto"/>
                            <w:left w:val="none" w:sz="0" w:space="0" w:color="auto"/>
                            <w:bottom w:val="none" w:sz="0" w:space="0" w:color="auto"/>
                            <w:right w:val="none" w:sz="0" w:space="0" w:color="auto"/>
                          </w:divBdr>
                          <w:divsChild>
                            <w:div w:id="9953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213332">
      <w:bodyDiv w:val="1"/>
      <w:marLeft w:val="0"/>
      <w:marRight w:val="0"/>
      <w:marTop w:val="0"/>
      <w:marBottom w:val="0"/>
      <w:divBdr>
        <w:top w:val="none" w:sz="0" w:space="0" w:color="auto"/>
        <w:left w:val="none" w:sz="0" w:space="0" w:color="auto"/>
        <w:bottom w:val="none" w:sz="0" w:space="0" w:color="auto"/>
        <w:right w:val="none" w:sz="0" w:space="0" w:color="auto"/>
      </w:divBdr>
      <w:divsChild>
        <w:div w:id="1731225313">
          <w:marLeft w:val="0"/>
          <w:marRight w:val="0"/>
          <w:marTop w:val="0"/>
          <w:marBottom w:val="0"/>
          <w:divBdr>
            <w:top w:val="none" w:sz="0" w:space="0" w:color="auto"/>
            <w:left w:val="none" w:sz="0" w:space="0" w:color="auto"/>
            <w:bottom w:val="none" w:sz="0" w:space="0" w:color="auto"/>
            <w:right w:val="none" w:sz="0" w:space="0" w:color="auto"/>
          </w:divBdr>
        </w:div>
        <w:div w:id="1549415712">
          <w:marLeft w:val="0"/>
          <w:marRight w:val="0"/>
          <w:marTop w:val="0"/>
          <w:marBottom w:val="0"/>
          <w:divBdr>
            <w:top w:val="none" w:sz="0" w:space="0" w:color="auto"/>
            <w:left w:val="none" w:sz="0" w:space="0" w:color="auto"/>
            <w:bottom w:val="none" w:sz="0" w:space="0" w:color="auto"/>
            <w:right w:val="none" w:sz="0" w:space="0" w:color="auto"/>
          </w:divBdr>
        </w:div>
        <w:div w:id="663699441">
          <w:marLeft w:val="0"/>
          <w:marRight w:val="0"/>
          <w:marTop w:val="0"/>
          <w:marBottom w:val="0"/>
          <w:divBdr>
            <w:top w:val="none" w:sz="0" w:space="0" w:color="auto"/>
            <w:left w:val="none" w:sz="0" w:space="0" w:color="auto"/>
            <w:bottom w:val="none" w:sz="0" w:space="0" w:color="auto"/>
            <w:right w:val="none" w:sz="0" w:space="0" w:color="auto"/>
          </w:divBdr>
        </w:div>
      </w:divsChild>
    </w:div>
    <w:div w:id="792674966">
      <w:bodyDiv w:val="1"/>
      <w:marLeft w:val="0"/>
      <w:marRight w:val="0"/>
      <w:marTop w:val="0"/>
      <w:marBottom w:val="0"/>
      <w:divBdr>
        <w:top w:val="none" w:sz="0" w:space="0" w:color="auto"/>
        <w:left w:val="none" w:sz="0" w:space="0" w:color="auto"/>
        <w:bottom w:val="none" w:sz="0" w:space="0" w:color="auto"/>
        <w:right w:val="none" w:sz="0" w:space="0" w:color="auto"/>
      </w:divBdr>
      <w:divsChild>
        <w:div w:id="1308391413">
          <w:marLeft w:val="0"/>
          <w:marRight w:val="0"/>
          <w:marTop w:val="0"/>
          <w:marBottom w:val="0"/>
          <w:divBdr>
            <w:top w:val="none" w:sz="0" w:space="0" w:color="auto"/>
            <w:left w:val="none" w:sz="0" w:space="0" w:color="auto"/>
            <w:bottom w:val="none" w:sz="0" w:space="0" w:color="auto"/>
            <w:right w:val="none" w:sz="0" w:space="0" w:color="auto"/>
          </w:divBdr>
        </w:div>
      </w:divsChild>
    </w:div>
    <w:div w:id="1002851188">
      <w:bodyDiv w:val="1"/>
      <w:marLeft w:val="0"/>
      <w:marRight w:val="0"/>
      <w:marTop w:val="0"/>
      <w:marBottom w:val="0"/>
      <w:divBdr>
        <w:top w:val="none" w:sz="0" w:space="0" w:color="auto"/>
        <w:left w:val="none" w:sz="0" w:space="0" w:color="auto"/>
        <w:bottom w:val="none" w:sz="0" w:space="0" w:color="auto"/>
        <w:right w:val="none" w:sz="0" w:space="0" w:color="auto"/>
      </w:divBdr>
    </w:div>
    <w:div w:id="1078596912">
      <w:bodyDiv w:val="1"/>
      <w:marLeft w:val="0"/>
      <w:marRight w:val="0"/>
      <w:marTop w:val="0"/>
      <w:marBottom w:val="0"/>
      <w:divBdr>
        <w:top w:val="none" w:sz="0" w:space="0" w:color="auto"/>
        <w:left w:val="none" w:sz="0" w:space="0" w:color="auto"/>
        <w:bottom w:val="none" w:sz="0" w:space="0" w:color="auto"/>
        <w:right w:val="none" w:sz="0" w:space="0" w:color="auto"/>
      </w:divBdr>
      <w:divsChild>
        <w:div w:id="556013394">
          <w:marLeft w:val="0"/>
          <w:marRight w:val="0"/>
          <w:marTop w:val="0"/>
          <w:marBottom w:val="0"/>
          <w:divBdr>
            <w:top w:val="none" w:sz="0" w:space="0" w:color="auto"/>
            <w:left w:val="none" w:sz="0" w:space="0" w:color="auto"/>
            <w:bottom w:val="none" w:sz="0" w:space="0" w:color="auto"/>
            <w:right w:val="none" w:sz="0" w:space="0" w:color="auto"/>
          </w:divBdr>
        </w:div>
      </w:divsChild>
    </w:div>
    <w:div w:id="1344354306">
      <w:bodyDiv w:val="1"/>
      <w:marLeft w:val="0"/>
      <w:marRight w:val="0"/>
      <w:marTop w:val="0"/>
      <w:marBottom w:val="0"/>
      <w:divBdr>
        <w:top w:val="none" w:sz="0" w:space="0" w:color="auto"/>
        <w:left w:val="none" w:sz="0" w:space="0" w:color="auto"/>
        <w:bottom w:val="none" w:sz="0" w:space="0" w:color="auto"/>
        <w:right w:val="none" w:sz="0" w:space="0" w:color="auto"/>
      </w:divBdr>
    </w:div>
    <w:div w:id="1503743910">
      <w:bodyDiv w:val="1"/>
      <w:marLeft w:val="0"/>
      <w:marRight w:val="0"/>
      <w:marTop w:val="0"/>
      <w:marBottom w:val="0"/>
      <w:divBdr>
        <w:top w:val="none" w:sz="0" w:space="0" w:color="auto"/>
        <w:left w:val="none" w:sz="0" w:space="0" w:color="auto"/>
        <w:bottom w:val="none" w:sz="0" w:space="0" w:color="auto"/>
        <w:right w:val="none" w:sz="0" w:space="0" w:color="auto"/>
      </w:divBdr>
    </w:div>
    <w:div w:id="1989432088">
      <w:bodyDiv w:val="1"/>
      <w:marLeft w:val="0"/>
      <w:marRight w:val="0"/>
      <w:marTop w:val="0"/>
      <w:marBottom w:val="0"/>
      <w:divBdr>
        <w:top w:val="none" w:sz="0" w:space="0" w:color="auto"/>
        <w:left w:val="none" w:sz="0" w:space="0" w:color="auto"/>
        <w:bottom w:val="none" w:sz="0" w:space="0" w:color="auto"/>
        <w:right w:val="none" w:sz="0" w:space="0" w:color="auto"/>
      </w:divBdr>
    </w:div>
    <w:div w:id="202678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ttrentino.info/en/guide/events/albeinmalga_e_150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mpobase.travel/en/lets-dolomites/summer-3-days/adrenaline-rush-tour/lake-garda-val-di-ledro-big-thrills-multisport-adventure" TargetMode="External"/><Relationship Id="rId4" Type="http://schemas.openxmlformats.org/officeDocument/2006/relationships/settings" Target="settings.xml"/><Relationship Id="rId9" Type="http://schemas.openxmlformats.org/officeDocument/2006/relationships/hyperlink" Target="http://www.palarondatrek.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8F573-74BB-4208-BD43-FC34CFA7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724</Words>
  <Characters>4127</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Traduzioni STR - Trento</dc:creator>
  <cp:keywords/>
  <dc:description/>
  <cp:lastModifiedBy>Vinco Katia</cp:lastModifiedBy>
  <cp:revision>4</cp:revision>
  <dcterms:created xsi:type="dcterms:W3CDTF">2019-06-04T13:03:00Z</dcterms:created>
  <dcterms:modified xsi:type="dcterms:W3CDTF">2019-06-05T10:19:00Z</dcterms:modified>
</cp:coreProperties>
</file>