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AD1D" w14:textId="77777777" w:rsidR="004B5B65" w:rsidRDefault="004B5B65">
      <w:pPr>
        <w:jc w:val="center"/>
        <w:rPr>
          <w:b/>
          <w:sz w:val="28"/>
          <w:szCs w:val="28"/>
        </w:rPr>
      </w:pPr>
    </w:p>
    <w:p w14:paraId="7FB3A77A" w14:textId="5330C3C9" w:rsidR="004B5B65" w:rsidRPr="00674052" w:rsidRDefault="00674052">
      <w:pPr>
        <w:jc w:val="center"/>
        <w:rPr>
          <w:rFonts w:ascii="Arial" w:eastAsia="Arial" w:hAnsi="Arial" w:cs="Arial"/>
          <w:b/>
          <w:sz w:val="24"/>
          <w:szCs w:val="24"/>
        </w:rPr>
      </w:pPr>
      <w:r w:rsidRPr="00674052">
        <w:rPr>
          <w:rFonts w:ascii="Arial" w:hAnsi="Arial" w:cs="Arial"/>
          <w:b/>
          <w:sz w:val="28"/>
          <w:szCs w:val="28"/>
        </w:rPr>
        <w:t>A SEASON TO SAVOUR</w:t>
      </w:r>
      <w:r>
        <w:rPr>
          <w:b/>
          <w:sz w:val="28"/>
          <w:szCs w:val="28"/>
        </w:rPr>
        <w:br/>
      </w:r>
      <w:r w:rsidR="00356140" w:rsidRPr="00674052">
        <w:rPr>
          <w:rFonts w:ascii="Arial" w:hAnsi="Arial" w:cs="Arial"/>
          <w:b/>
          <w:sz w:val="28"/>
          <w:szCs w:val="28"/>
        </w:rPr>
        <w:t>Festivals of taste and tradition in Trentino’s villages</w:t>
      </w:r>
    </w:p>
    <w:p w14:paraId="2A2CE849" w14:textId="77777777" w:rsidR="004B5B65" w:rsidRPr="00674052" w:rsidRDefault="004B5B65">
      <w:pPr>
        <w:spacing w:after="200" w:line="276" w:lineRule="auto"/>
        <w:rPr>
          <w:rFonts w:ascii="Arial" w:eastAsia="Arial" w:hAnsi="Arial" w:cs="Arial"/>
          <w:b/>
          <w:sz w:val="24"/>
          <w:szCs w:val="24"/>
        </w:rPr>
      </w:pPr>
    </w:p>
    <w:p w14:paraId="17D800D4" w14:textId="77777777" w:rsidR="004B5B65" w:rsidRDefault="00356140">
      <w:pPr>
        <w:spacing w:after="200" w:line="276" w:lineRule="auto"/>
        <w:rPr>
          <w:rFonts w:ascii="Arial" w:eastAsia="Arial" w:hAnsi="Arial" w:cs="Arial"/>
          <w:b/>
          <w:sz w:val="24"/>
          <w:szCs w:val="24"/>
          <w:u w:val="single"/>
        </w:rPr>
      </w:pPr>
      <w:r>
        <w:rPr>
          <w:rFonts w:ascii="Arial" w:eastAsia="Arial" w:hAnsi="Arial" w:cs="Arial"/>
          <w:b/>
          <w:sz w:val="24"/>
          <w:szCs w:val="24"/>
        </w:rPr>
        <w:t xml:space="preserve">In autumn, celebrations of food and community take over Trentino’s villages. Festivals and fairs </w:t>
      </w:r>
      <w:proofErr w:type="spellStart"/>
      <w:r>
        <w:rPr>
          <w:rFonts w:ascii="Arial" w:eastAsia="Arial" w:hAnsi="Arial" w:cs="Arial"/>
          <w:b/>
          <w:sz w:val="24"/>
          <w:szCs w:val="24"/>
        </w:rPr>
        <w:t>honour</w:t>
      </w:r>
      <w:proofErr w:type="spellEnd"/>
      <w:r>
        <w:rPr>
          <w:rFonts w:ascii="Arial" w:eastAsia="Arial" w:hAnsi="Arial" w:cs="Arial"/>
          <w:b/>
          <w:sz w:val="24"/>
          <w:szCs w:val="24"/>
        </w:rPr>
        <w:t xml:space="preserve"> the season's rich harvest, bringing traditional recipes to life. Pumpkins, wild mushrooms, chestnuts and locally produced cheeses take </w:t>
      </w:r>
      <w:proofErr w:type="spellStart"/>
      <w:r>
        <w:rPr>
          <w:rFonts w:ascii="Arial" w:eastAsia="Arial" w:hAnsi="Arial" w:cs="Arial"/>
          <w:b/>
          <w:sz w:val="24"/>
          <w:szCs w:val="24"/>
        </w:rPr>
        <w:t>centre</w:t>
      </w:r>
      <w:proofErr w:type="spellEnd"/>
      <w:r>
        <w:rPr>
          <w:rFonts w:ascii="Arial" w:eastAsia="Arial" w:hAnsi="Arial" w:cs="Arial"/>
          <w:b/>
          <w:sz w:val="24"/>
          <w:szCs w:val="24"/>
        </w:rPr>
        <w:t xml:space="preserve"> stage, alongside fresh fish and regional olive oil. These events invite visitors to enjoy lively markets, guided walks and workshops which celebrate the deep ties between the land, its people and traditions.</w:t>
      </w:r>
    </w:p>
    <w:p w14:paraId="54A4835B" w14:textId="77777777" w:rsidR="004B5B65" w:rsidRDefault="00356140">
      <w:pPr>
        <w:spacing w:after="200" w:line="276" w:lineRule="auto"/>
        <w:rPr>
          <w:rFonts w:ascii="Arial" w:eastAsia="Arial" w:hAnsi="Arial" w:cs="Arial"/>
          <w:b/>
          <w:sz w:val="24"/>
          <w:szCs w:val="24"/>
          <w:u w:val="single"/>
        </w:rPr>
      </w:pPr>
      <w:r>
        <w:rPr>
          <w:rFonts w:ascii="Arial" w:eastAsia="Arial" w:hAnsi="Arial" w:cs="Arial"/>
          <w:b/>
          <w:sz w:val="24"/>
          <w:szCs w:val="24"/>
          <w:u w:val="single"/>
        </w:rPr>
        <w:t>Key events in autumn 2025</w:t>
      </w:r>
    </w:p>
    <w:p w14:paraId="465018B1"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La Brava Part – Folgaria Alpe </w:t>
      </w:r>
      <w:proofErr w:type="spellStart"/>
      <w:r>
        <w:rPr>
          <w:rFonts w:ascii="Arial" w:eastAsia="Arial" w:hAnsi="Arial" w:cs="Arial"/>
          <w:sz w:val="24"/>
          <w:szCs w:val="24"/>
        </w:rPr>
        <w:t>Cimbra</w:t>
      </w:r>
      <w:proofErr w:type="spellEnd"/>
      <w:r>
        <w:rPr>
          <w:rFonts w:ascii="Arial" w:eastAsia="Arial" w:hAnsi="Arial" w:cs="Arial"/>
          <w:sz w:val="24"/>
          <w:szCs w:val="24"/>
        </w:rPr>
        <w:t>, September 27–28</w:t>
      </w:r>
    </w:p>
    <w:p w14:paraId="09D027F4"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A major folk festival </w:t>
      </w:r>
      <w:proofErr w:type="gramStart"/>
      <w:r>
        <w:rPr>
          <w:rFonts w:ascii="Arial" w:eastAsia="Arial" w:hAnsi="Arial" w:cs="Arial"/>
          <w:sz w:val="24"/>
          <w:szCs w:val="24"/>
        </w:rPr>
        <w:t>celebrating</w:t>
      </w:r>
      <w:proofErr w:type="gramEnd"/>
      <w:r>
        <w:rPr>
          <w:rFonts w:ascii="Arial" w:eastAsia="Arial" w:hAnsi="Arial" w:cs="Arial"/>
          <w:sz w:val="24"/>
          <w:szCs w:val="24"/>
        </w:rPr>
        <w:t xml:space="preserve"> mountain traditions with parades, ancient crafts, music, and over 1,000 participants in historical costume. The symbolic ‘Brava Part’ </w:t>
      </w:r>
      <w:proofErr w:type="gramStart"/>
      <w:r>
        <w:rPr>
          <w:rFonts w:ascii="Arial" w:eastAsia="Arial" w:hAnsi="Arial" w:cs="Arial"/>
          <w:sz w:val="24"/>
          <w:szCs w:val="24"/>
        </w:rPr>
        <w:t>witch</w:t>
      </w:r>
      <w:proofErr w:type="gramEnd"/>
      <w:r>
        <w:rPr>
          <w:rFonts w:ascii="Arial" w:eastAsia="Arial" w:hAnsi="Arial" w:cs="Arial"/>
          <w:sz w:val="24"/>
          <w:szCs w:val="24"/>
        </w:rPr>
        <w:t xml:space="preserve"> leads the procession from Costa to Folgaria, marking the passage from summer to autumn.</w:t>
      </w:r>
    </w:p>
    <w:p w14:paraId="11997377" w14:textId="77777777" w:rsidR="004B5B65" w:rsidRDefault="00356140">
      <w:pPr>
        <w:spacing w:after="200" w:line="276" w:lineRule="auto"/>
        <w:rPr>
          <w:rFonts w:ascii="Arial" w:eastAsia="Arial" w:hAnsi="Arial" w:cs="Arial"/>
          <w:color w:val="3C78D8"/>
          <w:sz w:val="24"/>
          <w:szCs w:val="24"/>
        </w:rPr>
      </w:pPr>
      <w:r>
        <w:rPr>
          <w:rFonts w:ascii="Arial" w:eastAsia="Arial" w:hAnsi="Arial" w:cs="Arial"/>
          <w:sz w:val="24"/>
          <w:szCs w:val="24"/>
        </w:rPr>
        <w:t xml:space="preserve">More information: </w:t>
      </w:r>
      <w:hyperlink r:id="rId6">
        <w:r>
          <w:rPr>
            <w:rFonts w:ascii="Arial" w:eastAsia="Arial" w:hAnsi="Arial" w:cs="Arial"/>
            <w:color w:val="1155CC"/>
            <w:sz w:val="24"/>
            <w:szCs w:val="24"/>
            <w:u w:val="single"/>
          </w:rPr>
          <w:t>https://www.alpecimbra.it</w:t>
        </w:r>
      </w:hyperlink>
      <w:r>
        <w:rPr>
          <w:rFonts w:ascii="Arial" w:eastAsia="Arial" w:hAnsi="Arial" w:cs="Arial"/>
          <w:color w:val="3C78D8"/>
          <w:sz w:val="24"/>
          <w:szCs w:val="24"/>
        </w:rPr>
        <w:t xml:space="preserve">  </w:t>
      </w:r>
    </w:p>
    <w:p w14:paraId="46EF5C12"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The Month of Taste – Garda Trentino, September 28 – November 8</w:t>
      </w:r>
    </w:p>
    <w:p w14:paraId="67ABEF16"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A program of fairs and markets highlighting local specialties: potato polenta from Val di Ledro, organic vegetables from Val di </w:t>
      </w:r>
      <w:proofErr w:type="spellStart"/>
      <w:r>
        <w:rPr>
          <w:rFonts w:ascii="Arial" w:eastAsia="Arial" w:hAnsi="Arial" w:cs="Arial"/>
          <w:sz w:val="24"/>
          <w:szCs w:val="24"/>
        </w:rPr>
        <w:t>Gresta</w:t>
      </w:r>
      <w:proofErr w:type="spellEnd"/>
      <w:r>
        <w:rPr>
          <w:rFonts w:ascii="Arial" w:eastAsia="Arial" w:hAnsi="Arial" w:cs="Arial"/>
          <w:sz w:val="24"/>
          <w:szCs w:val="24"/>
        </w:rPr>
        <w:t>, freshwater fish from Lake Garda, walnuts from Lomaso, chestnuts from Drena and pumpkins from Valle dei Laghi. Tastings, themed menus, guided tours and cultural events enrich the experience.</w:t>
      </w:r>
    </w:p>
    <w:p w14:paraId="4A0002F2"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7">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7D7DE397"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Festival of Freshwater Fish – Riva del Garda, </w:t>
      </w:r>
      <w:proofErr w:type="spellStart"/>
      <w:r>
        <w:rPr>
          <w:rFonts w:ascii="Arial" w:eastAsia="Arial" w:hAnsi="Arial" w:cs="Arial"/>
          <w:sz w:val="24"/>
          <w:szCs w:val="24"/>
        </w:rPr>
        <w:t>Torbole</w:t>
      </w:r>
      <w:proofErr w:type="spellEnd"/>
      <w:r>
        <w:rPr>
          <w:rFonts w:ascii="Arial" w:eastAsia="Arial" w:hAnsi="Arial" w:cs="Arial"/>
          <w:sz w:val="24"/>
          <w:szCs w:val="24"/>
        </w:rPr>
        <w:t>, Nago, October 3–5</w:t>
      </w:r>
    </w:p>
    <w:p w14:paraId="6191045A"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Three days celebrating the taste and versatility of lake fish, with dishes ranging from traditional recipes to innovative creations.</w:t>
      </w:r>
    </w:p>
    <w:p w14:paraId="1360CB23"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8">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035DBA69"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Pumpkin Festival – </w:t>
      </w:r>
      <w:proofErr w:type="spellStart"/>
      <w:r>
        <w:rPr>
          <w:rFonts w:ascii="Arial" w:eastAsia="Arial" w:hAnsi="Arial" w:cs="Arial"/>
          <w:sz w:val="24"/>
          <w:szCs w:val="24"/>
        </w:rPr>
        <w:t>Pergine</w:t>
      </w:r>
      <w:proofErr w:type="spellEnd"/>
      <w:r>
        <w:rPr>
          <w:rFonts w:ascii="Arial" w:eastAsia="Arial" w:hAnsi="Arial" w:cs="Arial"/>
          <w:sz w:val="24"/>
          <w:szCs w:val="24"/>
        </w:rPr>
        <w:t xml:space="preserve"> Valsugana, October 10–12</w:t>
      </w:r>
    </w:p>
    <w:p w14:paraId="3DC5069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Pumpkins of every variety take </w:t>
      </w:r>
      <w:proofErr w:type="spellStart"/>
      <w:r>
        <w:rPr>
          <w:rFonts w:ascii="Arial" w:eastAsia="Arial" w:hAnsi="Arial" w:cs="Arial"/>
          <w:sz w:val="24"/>
          <w:szCs w:val="24"/>
        </w:rPr>
        <w:t>centre</w:t>
      </w:r>
      <w:proofErr w:type="spellEnd"/>
      <w:r>
        <w:rPr>
          <w:rFonts w:ascii="Arial" w:eastAsia="Arial" w:hAnsi="Arial" w:cs="Arial"/>
          <w:sz w:val="24"/>
          <w:szCs w:val="24"/>
        </w:rPr>
        <w:t xml:space="preserve"> stage with themed exhibitions, creative workshops, artisan markets, music, tastings - and a special honey and chestnut village.</w:t>
      </w:r>
    </w:p>
    <w:p w14:paraId="4A99B9E6"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9">
        <w:r>
          <w:rPr>
            <w:rFonts w:ascii="Arial" w:eastAsia="Arial" w:hAnsi="Arial" w:cs="Arial"/>
            <w:color w:val="1155CC"/>
            <w:sz w:val="24"/>
            <w:szCs w:val="24"/>
            <w:u w:val="single"/>
          </w:rPr>
          <w:t>https://www.valsugana.it</w:t>
        </w:r>
      </w:hyperlink>
      <w:r>
        <w:rPr>
          <w:rFonts w:ascii="Arial" w:eastAsia="Arial" w:hAnsi="Arial" w:cs="Arial"/>
          <w:color w:val="1155CC"/>
          <w:sz w:val="24"/>
          <w:szCs w:val="24"/>
        </w:rPr>
        <w:t xml:space="preserve"> </w:t>
      </w:r>
    </w:p>
    <w:p w14:paraId="067D8280"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Milk Festival – </w:t>
      </w:r>
      <w:proofErr w:type="spellStart"/>
      <w:r>
        <w:rPr>
          <w:rFonts w:ascii="Arial" w:eastAsia="Arial" w:hAnsi="Arial" w:cs="Arial"/>
          <w:sz w:val="24"/>
          <w:szCs w:val="24"/>
        </w:rPr>
        <w:t>Fiavé</w:t>
      </w:r>
      <w:proofErr w:type="spellEnd"/>
      <w:r>
        <w:rPr>
          <w:rFonts w:ascii="Arial" w:eastAsia="Arial" w:hAnsi="Arial" w:cs="Arial"/>
          <w:sz w:val="24"/>
          <w:szCs w:val="24"/>
        </w:rPr>
        <w:t>, October 11–12</w:t>
      </w:r>
    </w:p>
    <w:p w14:paraId="18042917"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 weekend dedicated to dairy farming, milk processing and tastings of local cheeses and milk-based specialties.</w:t>
      </w:r>
    </w:p>
    <w:p w14:paraId="72A920DB"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0">
        <w:r>
          <w:rPr>
            <w:rFonts w:ascii="Arial" w:eastAsia="Arial" w:hAnsi="Arial" w:cs="Arial"/>
            <w:color w:val="1155CC"/>
            <w:sz w:val="24"/>
            <w:szCs w:val="24"/>
            <w:u w:val="single"/>
          </w:rPr>
          <w:t>https://www.comanodolomiti.it</w:t>
        </w:r>
      </w:hyperlink>
      <w:r>
        <w:rPr>
          <w:rFonts w:ascii="Arial" w:eastAsia="Arial" w:hAnsi="Arial" w:cs="Arial"/>
          <w:color w:val="1155CC"/>
          <w:sz w:val="24"/>
          <w:szCs w:val="24"/>
        </w:rPr>
        <w:t xml:space="preserve">   </w:t>
      </w:r>
    </w:p>
    <w:p w14:paraId="5D5E7907"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lastRenderedPageBreak/>
        <w:t xml:space="preserve">Maroni in Festa – Drena, </w:t>
      </w:r>
      <w:proofErr w:type="spellStart"/>
      <w:r w:rsidRPr="00356140">
        <w:rPr>
          <w:rFonts w:ascii="Arial" w:eastAsia="Arial" w:hAnsi="Arial" w:cs="Arial"/>
          <w:sz w:val="24"/>
          <w:szCs w:val="24"/>
          <w:lang w:val="it-IT"/>
        </w:rPr>
        <w:t>October</w:t>
      </w:r>
      <w:proofErr w:type="spellEnd"/>
      <w:r w:rsidRPr="00356140">
        <w:rPr>
          <w:rFonts w:ascii="Arial" w:eastAsia="Arial" w:hAnsi="Arial" w:cs="Arial"/>
          <w:sz w:val="24"/>
          <w:szCs w:val="24"/>
          <w:lang w:val="it-IT"/>
        </w:rPr>
        <w:t xml:space="preserve"> 25–26</w:t>
      </w:r>
    </w:p>
    <w:p w14:paraId="0C55EAF8"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Drena’s streets come alive to celebrate local chestnuts with music, workshops, cooking demonstrations, walks and tastings.</w:t>
      </w:r>
    </w:p>
    <w:p w14:paraId="5723F55F"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1">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19893014"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 xml:space="preserve">Chestnut Festival – </w:t>
      </w:r>
      <w:proofErr w:type="spellStart"/>
      <w:r>
        <w:rPr>
          <w:rFonts w:ascii="Arial" w:eastAsia="Arial" w:hAnsi="Arial" w:cs="Arial"/>
          <w:sz w:val="24"/>
          <w:szCs w:val="24"/>
        </w:rPr>
        <w:t>Roncegno</w:t>
      </w:r>
      <w:proofErr w:type="spellEnd"/>
      <w:r>
        <w:rPr>
          <w:rFonts w:ascii="Arial" w:eastAsia="Arial" w:hAnsi="Arial" w:cs="Arial"/>
          <w:sz w:val="24"/>
          <w:szCs w:val="24"/>
        </w:rPr>
        <w:t xml:space="preserve"> Terme, October 25–26</w:t>
      </w:r>
    </w:p>
    <w:p w14:paraId="3F063EB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The ‘queen of autumn </w:t>
      </w:r>
      <w:proofErr w:type="gramStart"/>
      <w:r>
        <w:rPr>
          <w:rFonts w:ascii="Arial" w:eastAsia="Arial" w:hAnsi="Arial" w:cs="Arial"/>
          <w:sz w:val="24"/>
          <w:szCs w:val="24"/>
        </w:rPr>
        <w:t>fruits’</w:t>
      </w:r>
      <w:proofErr w:type="gramEnd"/>
      <w:r>
        <w:rPr>
          <w:rFonts w:ascii="Arial" w:eastAsia="Arial" w:hAnsi="Arial" w:cs="Arial"/>
          <w:sz w:val="24"/>
          <w:szCs w:val="24"/>
        </w:rPr>
        <w:t xml:space="preserve"> takes </w:t>
      </w:r>
      <w:proofErr w:type="spellStart"/>
      <w:r>
        <w:rPr>
          <w:rFonts w:ascii="Arial" w:eastAsia="Arial" w:hAnsi="Arial" w:cs="Arial"/>
          <w:sz w:val="24"/>
          <w:szCs w:val="24"/>
        </w:rPr>
        <w:t>centre</w:t>
      </w:r>
      <w:proofErr w:type="spellEnd"/>
      <w:r>
        <w:rPr>
          <w:rFonts w:ascii="Arial" w:eastAsia="Arial" w:hAnsi="Arial" w:cs="Arial"/>
          <w:sz w:val="24"/>
          <w:szCs w:val="24"/>
        </w:rPr>
        <w:t xml:space="preserve"> stage with markets, local produce, crafts and tastings in the historic </w:t>
      </w:r>
      <w:proofErr w:type="spellStart"/>
      <w:r>
        <w:rPr>
          <w:rFonts w:ascii="Arial" w:eastAsia="Arial" w:hAnsi="Arial" w:cs="Arial"/>
          <w:sz w:val="24"/>
          <w:szCs w:val="24"/>
        </w:rPr>
        <w:t>centre</w:t>
      </w:r>
      <w:proofErr w:type="spellEnd"/>
      <w:r>
        <w:rPr>
          <w:rFonts w:ascii="Arial" w:eastAsia="Arial" w:hAnsi="Arial" w:cs="Arial"/>
          <w:sz w:val="24"/>
          <w:szCs w:val="24"/>
        </w:rPr>
        <w:t xml:space="preserve">. </w:t>
      </w:r>
    </w:p>
    <w:p w14:paraId="6D9FD474"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2">
        <w:r>
          <w:rPr>
            <w:rFonts w:ascii="Arial" w:eastAsia="Arial" w:hAnsi="Arial" w:cs="Arial"/>
            <w:color w:val="1155CC"/>
            <w:sz w:val="24"/>
            <w:szCs w:val="24"/>
            <w:u w:val="single"/>
          </w:rPr>
          <w:t>https://www.visitvalsugana.it</w:t>
        </w:r>
      </w:hyperlink>
      <w:r>
        <w:rPr>
          <w:rFonts w:ascii="Arial" w:eastAsia="Arial" w:hAnsi="Arial" w:cs="Arial"/>
          <w:color w:val="1155CC"/>
          <w:sz w:val="24"/>
          <w:szCs w:val="24"/>
        </w:rPr>
        <w:t xml:space="preserve"> </w:t>
      </w:r>
      <w:r>
        <w:rPr>
          <w:rFonts w:ascii="Arial" w:eastAsia="Arial" w:hAnsi="Arial" w:cs="Arial"/>
          <w:sz w:val="24"/>
          <w:szCs w:val="24"/>
        </w:rPr>
        <w:t xml:space="preserve"> </w:t>
      </w:r>
    </w:p>
    <w:p w14:paraId="27A66346" w14:textId="77777777" w:rsidR="004B5B65" w:rsidRDefault="00356140">
      <w:pPr>
        <w:pStyle w:val="Titolo3"/>
        <w:spacing w:before="200" w:after="0" w:line="276" w:lineRule="auto"/>
        <w:rPr>
          <w:rFonts w:ascii="Arial" w:eastAsia="Arial" w:hAnsi="Arial" w:cs="Arial"/>
          <w:sz w:val="24"/>
          <w:szCs w:val="24"/>
        </w:rPr>
      </w:pPr>
      <w:r>
        <w:rPr>
          <w:rFonts w:ascii="Arial" w:eastAsia="Arial" w:hAnsi="Arial" w:cs="Arial"/>
          <w:sz w:val="24"/>
          <w:szCs w:val="24"/>
        </w:rPr>
        <w:t>Open Oil Mills – Alto Garda, November 1–2</w:t>
      </w:r>
    </w:p>
    <w:p w14:paraId="353B3518"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An opportunity to visit olive oil mills and taste Trentino’s DOP extra virgin olive oil. Activities include guided tours, pairings with local foods and walks along the Olive Trail starting in Arco.</w:t>
      </w:r>
    </w:p>
    <w:p w14:paraId="3B70AA3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More information: </w:t>
      </w:r>
      <w:hyperlink r:id="rId13">
        <w:r>
          <w:rPr>
            <w:rFonts w:ascii="Arial" w:eastAsia="Arial" w:hAnsi="Arial" w:cs="Arial"/>
            <w:color w:val="1155CC"/>
            <w:sz w:val="24"/>
            <w:szCs w:val="24"/>
            <w:u w:val="single"/>
          </w:rPr>
          <w:t>https://www.gardatrentino.it</w:t>
        </w:r>
      </w:hyperlink>
      <w:r>
        <w:rPr>
          <w:rFonts w:ascii="Arial" w:eastAsia="Arial" w:hAnsi="Arial" w:cs="Arial"/>
          <w:sz w:val="24"/>
          <w:szCs w:val="24"/>
        </w:rPr>
        <w:t xml:space="preserve">  </w:t>
      </w:r>
    </w:p>
    <w:p w14:paraId="6C3DF6C9"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t>La Dispensa dell’Alpe – Folgaria, November 1–2</w:t>
      </w:r>
    </w:p>
    <w:p w14:paraId="203166D2"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A large market showcasing zero-mile produce and mountain crafts, with over 60 exhibitors! Activities include strudel and dumpling cooking workshops, farm visits, children’s activities, and tastings.</w:t>
      </w:r>
    </w:p>
    <w:p w14:paraId="22424C0D"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4">
        <w:r>
          <w:rPr>
            <w:rFonts w:ascii="Arial" w:eastAsia="Arial" w:hAnsi="Arial" w:cs="Arial"/>
            <w:color w:val="1155CC"/>
            <w:sz w:val="24"/>
            <w:szCs w:val="24"/>
            <w:u w:val="single"/>
          </w:rPr>
          <w:t>https://www.alpecimbra.it</w:t>
        </w:r>
      </w:hyperlink>
      <w:r>
        <w:rPr>
          <w:rFonts w:ascii="Arial" w:eastAsia="Arial" w:hAnsi="Arial" w:cs="Arial"/>
          <w:color w:val="1155CC"/>
          <w:sz w:val="24"/>
          <w:szCs w:val="24"/>
        </w:rPr>
        <w:t xml:space="preserve">  </w:t>
      </w:r>
    </w:p>
    <w:p w14:paraId="646C4651" w14:textId="77777777" w:rsidR="004B5B65" w:rsidRPr="00356140" w:rsidRDefault="00356140">
      <w:pPr>
        <w:pStyle w:val="Titolo3"/>
        <w:spacing w:before="200" w:after="0" w:line="276" w:lineRule="auto"/>
        <w:rPr>
          <w:rFonts w:ascii="Arial" w:eastAsia="Arial" w:hAnsi="Arial" w:cs="Arial"/>
          <w:sz w:val="24"/>
          <w:szCs w:val="24"/>
          <w:lang w:val="it-IT"/>
        </w:rPr>
      </w:pPr>
      <w:r w:rsidRPr="00356140">
        <w:rPr>
          <w:rFonts w:ascii="Arial" w:eastAsia="Arial" w:hAnsi="Arial" w:cs="Arial"/>
          <w:sz w:val="24"/>
          <w:szCs w:val="24"/>
          <w:lang w:val="it-IT"/>
        </w:rPr>
        <w:t xml:space="preserve">Sagra della Ciuìga – San Lorenzo-Dorsino, </w:t>
      </w:r>
      <w:proofErr w:type="spellStart"/>
      <w:r w:rsidRPr="00356140">
        <w:rPr>
          <w:rFonts w:ascii="Arial" w:eastAsia="Arial" w:hAnsi="Arial" w:cs="Arial"/>
          <w:sz w:val="24"/>
          <w:szCs w:val="24"/>
          <w:lang w:val="it-IT"/>
        </w:rPr>
        <w:t>October</w:t>
      </w:r>
      <w:proofErr w:type="spellEnd"/>
      <w:r w:rsidRPr="00356140">
        <w:rPr>
          <w:rFonts w:ascii="Arial" w:eastAsia="Arial" w:hAnsi="Arial" w:cs="Arial"/>
          <w:sz w:val="24"/>
          <w:szCs w:val="24"/>
          <w:lang w:val="it-IT"/>
        </w:rPr>
        <w:t xml:space="preserve"> 31 – November 2</w:t>
      </w:r>
    </w:p>
    <w:p w14:paraId="28D28917"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This Slow Food festival is dedicated to </w:t>
      </w:r>
      <w:proofErr w:type="spellStart"/>
      <w:r>
        <w:rPr>
          <w:rFonts w:ascii="Arial" w:eastAsia="Arial" w:hAnsi="Arial" w:cs="Arial"/>
          <w:sz w:val="24"/>
          <w:szCs w:val="24"/>
        </w:rPr>
        <w:t>ciuìga</w:t>
      </w:r>
      <w:proofErr w:type="spellEnd"/>
      <w:r>
        <w:rPr>
          <w:rFonts w:ascii="Arial" w:eastAsia="Arial" w:hAnsi="Arial" w:cs="Arial"/>
          <w:sz w:val="24"/>
          <w:szCs w:val="24"/>
        </w:rPr>
        <w:t xml:space="preserve">, the traditional pork and turnip sausage. The village cellars host local producers, with tastings, music, folklore, guided foliage walks and activities for all the family. </w:t>
      </w:r>
    </w:p>
    <w:p w14:paraId="2FE1EDE8" w14:textId="77777777" w:rsidR="004B5B65" w:rsidRDefault="00356140">
      <w:pPr>
        <w:spacing w:after="200" w:line="276" w:lineRule="auto"/>
        <w:rPr>
          <w:rFonts w:ascii="Arial" w:eastAsia="Arial" w:hAnsi="Arial" w:cs="Arial"/>
          <w:color w:val="1155CC"/>
          <w:sz w:val="24"/>
          <w:szCs w:val="24"/>
        </w:rPr>
      </w:pPr>
      <w:r>
        <w:rPr>
          <w:rFonts w:ascii="Arial" w:eastAsia="Arial" w:hAnsi="Arial" w:cs="Arial"/>
          <w:sz w:val="24"/>
          <w:szCs w:val="24"/>
        </w:rPr>
        <w:t xml:space="preserve">More information: </w:t>
      </w:r>
      <w:hyperlink r:id="rId15">
        <w:r>
          <w:rPr>
            <w:rFonts w:ascii="Arial" w:eastAsia="Arial" w:hAnsi="Arial" w:cs="Arial"/>
            <w:color w:val="1155CC"/>
            <w:sz w:val="24"/>
            <w:szCs w:val="24"/>
            <w:u w:val="single"/>
          </w:rPr>
          <w:t>https://www.dolomiti-garda.it</w:t>
        </w:r>
      </w:hyperlink>
      <w:r>
        <w:rPr>
          <w:rFonts w:ascii="Arial" w:eastAsia="Arial" w:hAnsi="Arial" w:cs="Arial"/>
          <w:color w:val="1155CC"/>
          <w:sz w:val="24"/>
          <w:szCs w:val="24"/>
        </w:rPr>
        <w:t xml:space="preserve"> </w:t>
      </w:r>
    </w:p>
    <w:p w14:paraId="097099C1" w14:textId="77777777" w:rsidR="004B5B65" w:rsidRDefault="00356140">
      <w:pPr>
        <w:spacing w:after="200" w:line="276" w:lineRule="auto"/>
        <w:rPr>
          <w:rFonts w:ascii="Arial" w:eastAsia="Arial" w:hAnsi="Arial" w:cs="Arial"/>
          <w:sz w:val="24"/>
          <w:szCs w:val="24"/>
        </w:rPr>
      </w:pPr>
      <w:r>
        <w:rPr>
          <w:rFonts w:ascii="Arial" w:eastAsia="Arial" w:hAnsi="Arial" w:cs="Arial"/>
          <w:sz w:val="24"/>
          <w:szCs w:val="24"/>
        </w:rPr>
        <w:t xml:space="preserve">Mio Trentino, the official app, offers updated information on events, activities, and itineraries to experience the region. See information on how to download </w:t>
      </w:r>
      <w:hyperlink r:id="rId16">
        <w:r>
          <w:rPr>
            <w:rFonts w:ascii="Arial" w:eastAsia="Arial" w:hAnsi="Arial" w:cs="Arial"/>
            <w:color w:val="1155CC"/>
            <w:sz w:val="24"/>
            <w:szCs w:val="24"/>
            <w:u w:val="single"/>
          </w:rPr>
          <w:t>here</w:t>
        </w:r>
      </w:hyperlink>
      <w:r>
        <w:rPr>
          <w:rFonts w:ascii="Arial" w:eastAsia="Arial" w:hAnsi="Arial" w:cs="Arial"/>
          <w:sz w:val="24"/>
          <w:szCs w:val="24"/>
        </w:rPr>
        <w:t>.</w:t>
      </w:r>
    </w:p>
    <w:p w14:paraId="6A2337B8" w14:textId="6A6FC4B6" w:rsidR="004B5B65" w:rsidRDefault="00356140">
      <w:pPr>
        <w:spacing w:before="280" w:after="280" w:line="240" w:lineRule="auto"/>
        <w:rPr>
          <w:rFonts w:ascii="Arial" w:eastAsia="Arial" w:hAnsi="Arial" w:cs="Arial"/>
          <w:color w:val="FF0000"/>
          <w:sz w:val="24"/>
          <w:szCs w:val="24"/>
          <w:u w:val="single"/>
        </w:rPr>
      </w:pPr>
      <w:r>
        <w:rPr>
          <w:rFonts w:ascii="Arial" w:eastAsia="Arial" w:hAnsi="Arial" w:cs="Arial"/>
          <w:sz w:val="24"/>
          <w:szCs w:val="24"/>
        </w:rPr>
        <w:t xml:space="preserve">Images available to download </w:t>
      </w:r>
      <w:hyperlink r:id="rId17" w:history="1">
        <w:r w:rsidRPr="00356140">
          <w:rPr>
            <w:rStyle w:val="Collegamentoipertestuale"/>
            <w:rFonts w:ascii="Arial" w:eastAsia="Arial" w:hAnsi="Arial" w:cs="Arial"/>
            <w:sz w:val="24"/>
            <w:szCs w:val="24"/>
          </w:rPr>
          <w:t>here</w:t>
        </w:r>
      </w:hyperlink>
      <w:r>
        <w:rPr>
          <w:rFonts w:ascii="Arial" w:eastAsia="Arial" w:hAnsi="Arial" w:cs="Arial"/>
          <w:sz w:val="24"/>
          <w:szCs w:val="24"/>
        </w:rPr>
        <w:t>.</w:t>
      </w:r>
    </w:p>
    <w:p w14:paraId="641D7F5C" w14:textId="77777777" w:rsidR="004B5B65" w:rsidRDefault="00356140">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5AABCD61" w14:textId="77777777" w:rsidR="004B5B65" w:rsidRDefault="00356140">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0BF2DDBB" w14:textId="77777777" w:rsidR="004B5B65" w:rsidRDefault="00356140">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7F30FA17" w14:textId="77777777" w:rsidR="004B5B65" w:rsidRDefault="004B5B65">
      <w:pPr>
        <w:spacing w:after="0" w:line="276" w:lineRule="auto"/>
        <w:rPr>
          <w:rFonts w:ascii="Arial" w:eastAsia="Arial" w:hAnsi="Arial" w:cs="Arial"/>
          <w:sz w:val="24"/>
          <w:szCs w:val="24"/>
        </w:rPr>
      </w:pPr>
    </w:p>
    <w:p w14:paraId="7EE5F01B" w14:textId="77777777" w:rsidR="00400701" w:rsidRDefault="00400701">
      <w:pPr>
        <w:spacing w:after="0" w:line="276" w:lineRule="auto"/>
        <w:rPr>
          <w:rFonts w:ascii="Arial" w:eastAsia="Arial" w:hAnsi="Arial" w:cs="Arial"/>
          <w:sz w:val="24"/>
          <w:szCs w:val="24"/>
        </w:rPr>
      </w:pPr>
    </w:p>
    <w:p w14:paraId="14F7362D" w14:textId="31936712" w:rsidR="004B5B65" w:rsidRDefault="00356140">
      <w:pPr>
        <w:spacing w:after="0" w:line="276" w:lineRule="auto"/>
        <w:rPr>
          <w:rFonts w:ascii="Arial" w:eastAsia="Arial" w:hAnsi="Arial" w:cs="Arial"/>
          <w:sz w:val="24"/>
          <w:szCs w:val="24"/>
        </w:rPr>
      </w:pPr>
      <w:r>
        <w:rPr>
          <w:rFonts w:ascii="Arial" w:eastAsia="Arial" w:hAnsi="Arial" w:cs="Arial"/>
          <w:sz w:val="24"/>
          <w:szCs w:val="24"/>
        </w:rPr>
        <w:lastRenderedPageBreak/>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6AE60C86" w14:textId="77777777" w:rsidR="004B5B65" w:rsidRDefault="00356140">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8">
        <w:r>
          <w:rPr>
            <w:rFonts w:ascii="Arial" w:eastAsia="Arial" w:hAnsi="Arial" w:cs="Arial"/>
            <w:color w:val="1155CC"/>
            <w:sz w:val="24"/>
            <w:szCs w:val="24"/>
            <w:u w:val="single"/>
          </w:rPr>
          <w:t>here</w:t>
        </w:r>
      </w:hyperlink>
    </w:p>
    <w:p w14:paraId="167B6904" w14:textId="77777777" w:rsidR="004B5B65" w:rsidRDefault="00356140">
      <w:pPr>
        <w:spacing w:before="280" w:after="280" w:line="240" w:lineRule="auto"/>
        <w:rPr>
          <w:rFonts w:ascii="Arial" w:eastAsia="Arial" w:hAnsi="Arial" w:cs="Arial"/>
          <w:color w:val="FF0000"/>
          <w:sz w:val="24"/>
          <w:szCs w:val="24"/>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9">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p w14:paraId="17788D81" w14:textId="77777777" w:rsidR="004B5B65" w:rsidRDefault="004B5B65">
      <w:pPr>
        <w:pBdr>
          <w:top w:val="nil"/>
          <w:left w:val="nil"/>
          <w:bottom w:val="nil"/>
          <w:right w:val="nil"/>
          <w:between w:val="nil"/>
        </w:pBdr>
        <w:rPr>
          <w:rFonts w:ascii="Arial" w:eastAsia="Arial" w:hAnsi="Arial" w:cs="Arial"/>
        </w:rPr>
      </w:pPr>
    </w:p>
    <w:sectPr w:rsidR="004B5B65">
      <w:headerReference w:type="default" r:id="rId20"/>
      <w:footerReference w:type="default" r:id="rId21"/>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C155" w14:textId="77777777" w:rsidR="00356140" w:rsidRDefault="00356140">
      <w:pPr>
        <w:spacing w:after="0" w:line="240" w:lineRule="auto"/>
      </w:pPr>
      <w:r>
        <w:separator/>
      </w:r>
    </w:p>
  </w:endnote>
  <w:endnote w:type="continuationSeparator" w:id="0">
    <w:p w14:paraId="44367093" w14:textId="77777777" w:rsidR="00356140" w:rsidRDefault="0035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A621" w14:textId="77777777" w:rsidR="004B5B65" w:rsidRDefault="00356140">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09504C62" wp14:editId="688F0452">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2D7AF663" w14:textId="77777777" w:rsidR="004B5B65" w:rsidRDefault="00356140">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614B08DB" w14:textId="77777777" w:rsidR="004B5B65" w:rsidRDefault="00356140">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169FB20C" w14:textId="77777777" w:rsidR="004B5B65" w:rsidRDefault="00356140">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077E2CD6" w14:textId="77777777" w:rsidR="004B5B65" w:rsidRDefault="004B5B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EE81" w14:textId="77777777" w:rsidR="00356140" w:rsidRDefault="00356140">
      <w:pPr>
        <w:spacing w:after="0" w:line="240" w:lineRule="auto"/>
      </w:pPr>
      <w:r>
        <w:separator/>
      </w:r>
    </w:p>
  </w:footnote>
  <w:footnote w:type="continuationSeparator" w:id="0">
    <w:p w14:paraId="4B75ABCB" w14:textId="77777777" w:rsidR="00356140" w:rsidRDefault="0035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1EA" w14:textId="77777777" w:rsidR="004B5B65" w:rsidRDefault="00356140">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3A1C4E5" wp14:editId="400B372B">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65"/>
    <w:rsid w:val="0000746C"/>
    <w:rsid w:val="00356140"/>
    <w:rsid w:val="00400701"/>
    <w:rsid w:val="004B5B65"/>
    <w:rsid w:val="005B3EA4"/>
    <w:rsid w:val="00674052"/>
    <w:rsid w:val="008E0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8BEC"/>
  <w15:docId w15:val="{196885EB-9B8F-4B74-8164-7232FF9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56140"/>
    <w:rPr>
      <w:color w:val="0000FF" w:themeColor="hyperlink"/>
      <w:u w:val="single"/>
    </w:rPr>
  </w:style>
  <w:style w:type="character" w:styleId="Menzionenonrisolta">
    <w:name w:val="Unresolved Mention"/>
    <w:basedOn w:val="Carpredefinitoparagrafo"/>
    <w:uiPriority w:val="99"/>
    <w:semiHidden/>
    <w:unhideWhenUsed/>
    <w:rsid w:val="0035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datrentino.it" TargetMode="External"/><Relationship Id="rId13" Type="http://schemas.openxmlformats.org/officeDocument/2006/relationships/hyperlink" Target="https://www.gardatrentino.it" TargetMode="External"/><Relationship Id="rId18" Type="http://schemas.openxmlformats.org/officeDocument/2006/relationships/hyperlink" Target="https://www.visittrentino.info/en"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gardatrentino.it" TargetMode="External"/><Relationship Id="rId12" Type="http://schemas.openxmlformats.org/officeDocument/2006/relationships/hyperlink" Target="https://www.visitvalsugana.it" TargetMode="External"/><Relationship Id="rId17" Type="http://schemas.openxmlformats.org/officeDocument/2006/relationships/hyperlink" Target="https://trentinomarketing.brand-portal.adobe.com/linkshare.html?sh=6bca9b4b_b6c3_4d9c_98b0_4d8596712167.bhAFbBsURmYJcIJP_SZDzJVyGbXVsBixSLtGz1aEumQ" TargetMode="External"/><Relationship Id="rId2" Type="http://schemas.openxmlformats.org/officeDocument/2006/relationships/settings" Target="settings.xml"/><Relationship Id="rId16" Type="http://schemas.openxmlformats.org/officeDocument/2006/relationships/hyperlink" Target="https://www.visittrentino.info/en/articles/practical-info/mio-trentino-app"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alpecimbra.it" TargetMode="External"/><Relationship Id="rId11" Type="http://schemas.openxmlformats.org/officeDocument/2006/relationships/hyperlink" Target="https://www.gardatrentino.it" TargetMode="External"/><Relationship Id="rId5" Type="http://schemas.openxmlformats.org/officeDocument/2006/relationships/endnotes" Target="endnotes.xml"/><Relationship Id="rId15" Type="http://schemas.openxmlformats.org/officeDocument/2006/relationships/hyperlink" Target="https://www.dolomiti-garda.it" TargetMode="External"/><Relationship Id="rId23" Type="http://schemas.openxmlformats.org/officeDocument/2006/relationships/theme" Target="theme/theme1.xml"/><Relationship Id="rId10" Type="http://schemas.openxmlformats.org/officeDocument/2006/relationships/hyperlink" Target="https://www.comanodolomiti.it" TargetMode="External"/><Relationship Id="rId19" Type="http://schemas.openxmlformats.org/officeDocument/2006/relationships/hyperlink" Target="mailto:deborah@welcometoama.com" TargetMode="External"/><Relationship Id="rId4" Type="http://schemas.openxmlformats.org/officeDocument/2006/relationships/footnotes" Target="footnotes.xml"/><Relationship Id="rId9" Type="http://schemas.openxmlformats.org/officeDocument/2006/relationships/hyperlink" Target="https://www.valsugana.it" TargetMode="External"/><Relationship Id="rId14" Type="http://schemas.openxmlformats.org/officeDocument/2006/relationships/hyperlink" Target="https://www.alpecimbra.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4588</Characters>
  <Application>Microsoft Office Word</Application>
  <DocSecurity>0</DocSecurity>
  <Lines>38</Lines>
  <Paragraphs>10</Paragraphs>
  <ScaleCrop>false</ScaleCrop>
  <Company>Ninja Example</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4</cp:revision>
  <dcterms:created xsi:type="dcterms:W3CDTF">2025-09-19T14:06:00Z</dcterms:created>
  <dcterms:modified xsi:type="dcterms:W3CDTF">2025-09-23T12:30:00Z</dcterms:modified>
</cp:coreProperties>
</file>