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D8E" w:rsidRPr="00A277FC" w:rsidRDefault="00A277FC">
      <w:r w:rsidRPr="00A277FC">
        <w:rPr>
          <w:rFonts w:ascii="HelveticaNeueLT Std" w:hAnsi="HelveticaNeueLT Std" w:cs="Arial"/>
          <w:b/>
          <w:sz w:val="28"/>
          <w:szCs w:val="28"/>
        </w:rPr>
        <w:t>Prose</w:t>
      </w:r>
      <w:bookmarkStart w:id="0" w:name="_GoBack"/>
      <w:bookmarkEnd w:id="0"/>
      <w:r w:rsidRPr="00A277FC">
        <w:rPr>
          <w:rFonts w:ascii="HelveticaNeueLT Std" w:hAnsi="HelveticaNeueLT Std" w:cs="Arial"/>
          <w:b/>
          <w:sz w:val="28"/>
          <w:szCs w:val="28"/>
        </w:rPr>
        <w:t>guono le iniziative di promozione sul mercato tedesco e olandese</w:t>
      </w:r>
    </w:p>
    <w:p w:rsidR="00393D8E" w:rsidRPr="00A277FC" w:rsidRDefault="00A277FC">
      <w:r w:rsidRPr="00A277FC">
        <w:rPr>
          <w:rFonts w:ascii="HelveticaNeueLT Std" w:hAnsi="HelveticaNeueLT Std" w:cs="Arial"/>
          <w:b/>
          <w:sz w:val="32"/>
          <w:szCs w:val="32"/>
        </w:rPr>
        <w:t xml:space="preserve">L’ESTATE TRENTINA AFFASCINA AMBURGO E UTRECHT </w:t>
      </w:r>
    </w:p>
    <w:p w:rsidR="00393D8E" w:rsidRPr="00A277FC" w:rsidRDefault="00393D8E">
      <w:pPr>
        <w:jc w:val="both"/>
        <w:rPr>
          <w:rFonts w:ascii="HelveticaNeueLT Std" w:hAnsi="HelveticaNeueLT Std" w:cs="Arial"/>
          <w:b/>
          <w:szCs w:val="24"/>
        </w:rPr>
      </w:pPr>
    </w:p>
    <w:p w:rsidR="00393D8E" w:rsidRPr="00A277FC" w:rsidRDefault="00A277FC">
      <w:pPr>
        <w:pStyle w:val="Corpodeltesto2"/>
      </w:pPr>
      <w:r w:rsidRPr="00A277FC">
        <w:rPr>
          <w:rFonts w:ascii="HelveticaNeueLT Std" w:hAnsi="HelveticaNeueLT Std" w:cs="Arial"/>
          <w:b/>
          <w:szCs w:val="24"/>
        </w:rPr>
        <w:t>Il Trentino ha presentato l’offerta del territorio a due importanti fiere che si sono tenute la scorsa settimana, “</w:t>
      </w:r>
      <w:proofErr w:type="spellStart"/>
      <w:r w:rsidRPr="00A277FC">
        <w:rPr>
          <w:rFonts w:ascii="HelveticaNeueLT Std" w:hAnsi="HelveticaNeueLT Std" w:cs="Arial"/>
          <w:b/>
          <w:szCs w:val="24"/>
        </w:rPr>
        <w:t>Reisen</w:t>
      </w:r>
      <w:proofErr w:type="spellEnd"/>
      <w:r w:rsidRPr="00A277FC">
        <w:rPr>
          <w:rFonts w:ascii="HelveticaNeueLT Std" w:hAnsi="HelveticaNeueLT Std" w:cs="Arial"/>
          <w:b/>
          <w:szCs w:val="24"/>
        </w:rPr>
        <w:t>” ad Amburgo e “</w:t>
      </w:r>
      <w:proofErr w:type="spellStart"/>
      <w:r w:rsidRPr="00A277FC">
        <w:rPr>
          <w:rFonts w:ascii="HelveticaNeueLT Std" w:hAnsi="HelveticaNeueLT Std" w:cs="Arial"/>
          <w:b/>
          <w:szCs w:val="24"/>
        </w:rPr>
        <w:t>Fiets</w:t>
      </w:r>
      <w:proofErr w:type="spellEnd"/>
      <w:r w:rsidRPr="00A277FC">
        <w:rPr>
          <w:rFonts w:ascii="HelveticaNeueLT Std" w:hAnsi="HelveticaNeueLT Std" w:cs="Arial"/>
          <w:b/>
          <w:szCs w:val="24"/>
        </w:rPr>
        <w:t xml:space="preserve"> en </w:t>
      </w:r>
      <w:proofErr w:type="spellStart"/>
      <w:r w:rsidRPr="00A277FC">
        <w:rPr>
          <w:rFonts w:ascii="HelveticaNeueLT Std" w:hAnsi="HelveticaNeueLT Std" w:cs="Arial"/>
          <w:b/>
          <w:szCs w:val="24"/>
        </w:rPr>
        <w:t>Wandelbeurs</w:t>
      </w:r>
      <w:proofErr w:type="spellEnd"/>
      <w:r w:rsidRPr="00A277FC">
        <w:rPr>
          <w:rFonts w:ascii="HelveticaNeueLT Std" w:hAnsi="HelveticaNeueLT Std" w:cs="Arial"/>
          <w:b/>
          <w:szCs w:val="24"/>
        </w:rPr>
        <w:t>” ad Utrecht. Numerosi i territori presenti all’interno degli stand coordinati da Trentino Marketing</w:t>
      </w:r>
    </w:p>
    <w:p w:rsidR="00393D8E" w:rsidRPr="00A277FC" w:rsidRDefault="00393D8E">
      <w:pPr>
        <w:jc w:val="both"/>
        <w:rPr>
          <w:rFonts w:ascii="HelveticaNeueLT Std" w:hAnsi="HelveticaNeueLT Std"/>
          <w:szCs w:val="24"/>
          <w:lang w:eastAsia="ar-SA"/>
        </w:rPr>
      </w:pPr>
    </w:p>
    <w:p w:rsidR="00393D8E" w:rsidRPr="00A277FC" w:rsidRDefault="00A277FC">
      <w:pPr>
        <w:jc w:val="both"/>
      </w:pPr>
      <w:r w:rsidRPr="00A277FC">
        <w:rPr>
          <w:rFonts w:ascii="HelveticaNeueLT Std" w:hAnsi="HelveticaNeueLT Std"/>
          <w:szCs w:val="24"/>
          <w:lang w:eastAsia="ar-SA"/>
        </w:rPr>
        <w:t xml:space="preserve">Nell’era del booking online, in Germania e in altri paesi del Nord Europa le presenze di pubblico alle fiere dedicate a viaggi e turismo continuano a registrare una crescita. Le stesse persone che poi prenoteranno la loro vacanza attraverso i più popolari portali di viaggi continuano cioè a frequentare questi appuntamenti per raccogliere informazioni di prima mano, meglio se dialogando direttamente con gli operatori presenti, per costruire e scegliere i contenuti del proprio soggiorno. Per addetti e territori, un investimento che dunque continua ad essere fruttuoso e che permette di </w:t>
      </w:r>
      <w:r w:rsidR="0028223D">
        <w:rPr>
          <w:rFonts w:ascii="HelveticaNeueLT Std" w:hAnsi="HelveticaNeueLT Std"/>
          <w:szCs w:val="24"/>
          <w:lang w:eastAsia="ar-SA"/>
        </w:rPr>
        <w:t xml:space="preserve">ottenere ampia visibilità per </w:t>
      </w:r>
      <w:r w:rsidRPr="00A277FC">
        <w:rPr>
          <w:rFonts w:ascii="HelveticaNeueLT Std" w:hAnsi="HelveticaNeueLT Std"/>
          <w:szCs w:val="24"/>
          <w:lang w:eastAsia="ar-SA"/>
        </w:rPr>
        <w:t>il brand Trentino</w:t>
      </w:r>
      <w:r w:rsidR="0028223D">
        <w:rPr>
          <w:rFonts w:ascii="HelveticaNeueLT Std" w:hAnsi="HelveticaNeueLT Std"/>
          <w:szCs w:val="24"/>
          <w:lang w:eastAsia="ar-SA"/>
        </w:rPr>
        <w:t xml:space="preserve">. </w:t>
      </w:r>
      <w:r w:rsidRPr="00A277FC">
        <w:rPr>
          <w:rFonts w:ascii="HelveticaNeueLT Std" w:hAnsi="HelveticaNeueLT Std"/>
          <w:szCs w:val="24"/>
          <w:lang w:eastAsia="ar-SA"/>
        </w:rPr>
        <w:t>Nell’ultima settimana sono stati ben due gli importanti eventi fieristici del Nord Europa ai qua</w:t>
      </w:r>
      <w:r w:rsidR="0028223D">
        <w:rPr>
          <w:rFonts w:ascii="HelveticaNeueLT Std" w:hAnsi="HelveticaNeueLT Std"/>
          <w:szCs w:val="24"/>
          <w:lang w:eastAsia="ar-SA"/>
        </w:rPr>
        <w:t xml:space="preserve">li il Trentino si è presentato </w:t>
      </w:r>
      <w:r w:rsidRPr="00A277FC">
        <w:rPr>
          <w:rFonts w:ascii="HelveticaNeueLT Std" w:hAnsi="HelveticaNeueLT Std"/>
          <w:szCs w:val="24"/>
          <w:lang w:eastAsia="ar-SA"/>
        </w:rPr>
        <w:t xml:space="preserve">per promuovere il proprio prodotto estivo. </w:t>
      </w:r>
    </w:p>
    <w:p w:rsidR="00F965AF" w:rsidRDefault="00A277FC">
      <w:pPr>
        <w:jc w:val="both"/>
        <w:rPr>
          <w:rFonts w:ascii="HelveticaNeueLT Std" w:hAnsi="HelveticaNeueLT Std"/>
          <w:szCs w:val="24"/>
          <w:lang w:eastAsia="ar-SA"/>
        </w:rPr>
      </w:pPr>
      <w:r w:rsidRPr="00A277FC">
        <w:rPr>
          <w:rFonts w:ascii="HelveticaNeueLT Std" w:hAnsi="HelveticaNeueLT Std"/>
          <w:szCs w:val="24"/>
          <w:lang w:eastAsia="ar-SA"/>
        </w:rPr>
        <w:t>Dal 17 al 21 febbraio si è tenuta ad Amburgo la fiera “</w:t>
      </w:r>
      <w:proofErr w:type="spellStart"/>
      <w:r w:rsidRPr="00A277FC">
        <w:rPr>
          <w:rFonts w:ascii="HelveticaNeueLT Std" w:hAnsi="HelveticaNeueLT Std"/>
          <w:szCs w:val="24"/>
          <w:lang w:eastAsia="ar-SA"/>
        </w:rPr>
        <w:t>Reisen</w:t>
      </w:r>
      <w:proofErr w:type="spellEnd"/>
      <w:r w:rsidRPr="00A277FC">
        <w:rPr>
          <w:rFonts w:ascii="HelveticaNeueLT Std" w:hAnsi="HelveticaNeueLT Std"/>
          <w:szCs w:val="24"/>
          <w:lang w:eastAsia="ar-SA"/>
        </w:rPr>
        <w:t xml:space="preserve">”, dedicata alla vacanza open air, dove il Trentino ha partecipato quale unico territorio dell’arco alpino italiano. All’interno dello stand, coordinato da Trentino Marketing, erano presenti 12 territori, oltre a diversi operatori privati. Sempre elevata la presenza di pubblico a questo evento: circa 70 mila i visitatori con un incremento del 10 per cento rispetto all’edizione 2015. Anche ad Amburgo il Trentino viene percepito come il territorio </w:t>
      </w:r>
      <w:r w:rsidR="004B18BB">
        <w:rPr>
          <w:rFonts w:ascii="HelveticaNeueLT Std" w:hAnsi="HelveticaNeueLT Std"/>
          <w:szCs w:val="24"/>
          <w:lang w:eastAsia="ar-SA"/>
        </w:rPr>
        <w:t>che</w:t>
      </w:r>
      <w:r w:rsidR="00D76749">
        <w:rPr>
          <w:rFonts w:ascii="HelveticaNeueLT Std" w:hAnsi="HelveticaNeueLT Std"/>
          <w:szCs w:val="24"/>
          <w:lang w:eastAsia="ar-SA"/>
        </w:rPr>
        <w:t xml:space="preserve"> </w:t>
      </w:r>
      <w:r w:rsidR="004B18BB">
        <w:rPr>
          <w:rFonts w:ascii="HelveticaNeueLT Std" w:hAnsi="HelveticaNeueLT Std"/>
          <w:szCs w:val="24"/>
          <w:lang w:eastAsia="ar-SA"/>
        </w:rPr>
        <w:t xml:space="preserve">offre </w:t>
      </w:r>
      <w:r w:rsidRPr="00A277FC">
        <w:rPr>
          <w:rFonts w:ascii="HelveticaNeueLT Std" w:hAnsi="HelveticaNeueLT Std"/>
          <w:szCs w:val="24"/>
          <w:lang w:eastAsia="ar-SA"/>
        </w:rPr>
        <w:t>il Garda e le Dolomiti</w:t>
      </w:r>
      <w:r w:rsidR="0028223D">
        <w:rPr>
          <w:rFonts w:ascii="HelveticaNeueLT Std" w:hAnsi="HelveticaNeueLT Std"/>
          <w:szCs w:val="24"/>
          <w:lang w:eastAsia="ar-SA"/>
        </w:rPr>
        <w:t xml:space="preserve">, ideale per una vacanza </w:t>
      </w:r>
      <w:r w:rsidR="00F965AF">
        <w:rPr>
          <w:rFonts w:ascii="HelveticaNeueLT Std" w:hAnsi="HelveticaNeueLT Std"/>
          <w:szCs w:val="24"/>
          <w:lang w:eastAsia="ar-SA"/>
        </w:rPr>
        <w:t xml:space="preserve">in un contesto </w:t>
      </w:r>
      <w:r w:rsidR="0028223D">
        <w:rPr>
          <w:rFonts w:ascii="HelveticaNeueLT Std" w:hAnsi="HelveticaNeueLT Std"/>
          <w:szCs w:val="24"/>
          <w:lang w:eastAsia="ar-SA"/>
        </w:rPr>
        <w:t xml:space="preserve">“italiano” </w:t>
      </w:r>
      <w:r w:rsidRPr="00A277FC">
        <w:rPr>
          <w:rFonts w:ascii="HelveticaNeueLT Std" w:hAnsi="HelveticaNeueLT Std"/>
          <w:szCs w:val="24"/>
          <w:lang w:eastAsia="ar-SA"/>
        </w:rPr>
        <w:t>part</w:t>
      </w:r>
      <w:r w:rsidR="00F965AF">
        <w:rPr>
          <w:rFonts w:ascii="HelveticaNeueLT Std" w:hAnsi="HelveticaNeueLT Std"/>
          <w:szCs w:val="24"/>
          <w:lang w:eastAsia="ar-SA"/>
        </w:rPr>
        <w:t xml:space="preserve">icolarmente ricco di contenuti, con enogastronomia e cultura a completare l’offerta. </w:t>
      </w:r>
    </w:p>
    <w:p w:rsidR="00393D8E" w:rsidRPr="00A277FC" w:rsidRDefault="00A277FC">
      <w:pPr>
        <w:jc w:val="both"/>
      </w:pPr>
      <w:r w:rsidRPr="00A277FC">
        <w:rPr>
          <w:rFonts w:ascii="HelveticaNeueLT Std" w:hAnsi="HelveticaNeueLT Std"/>
          <w:szCs w:val="24"/>
          <w:lang w:eastAsia="ar-SA"/>
        </w:rPr>
        <w:t>Il secondo evento fieristico si è invece svolto a Utrecht, in Olanda, dove dal 20 al 21 febbraio si è tenuta la fiera “</w:t>
      </w:r>
      <w:proofErr w:type="spellStart"/>
      <w:r w:rsidRPr="00A277FC">
        <w:rPr>
          <w:rFonts w:ascii="HelveticaNeueLT Std" w:hAnsi="HelveticaNeueLT Std"/>
          <w:szCs w:val="24"/>
          <w:lang w:eastAsia="ar-SA"/>
        </w:rPr>
        <w:t>Fiets</w:t>
      </w:r>
      <w:proofErr w:type="spellEnd"/>
      <w:r w:rsidRPr="00A277FC">
        <w:rPr>
          <w:rFonts w:ascii="HelveticaNeueLT Std" w:hAnsi="HelveticaNeueLT Std"/>
          <w:szCs w:val="24"/>
          <w:lang w:eastAsia="ar-SA"/>
        </w:rPr>
        <w:t xml:space="preserve"> en </w:t>
      </w:r>
      <w:proofErr w:type="spellStart"/>
      <w:r w:rsidRPr="00A277FC">
        <w:rPr>
          <w:rFonts w:ascii="HelveticaNeueLT Std" w:hAnsi="HelveticaNeueLT Std"/>
          <w:szCs w:val="24"/>
          <w:lang w:eastAsia="ar-SA"/>
        </w:rPr>
        <w:t>Wandelbeurs</w:t>
      </w:r>
      <w:proofErr w:type="spellEnd"/>
      <w:r w:rsidRPr="00A277FC">
        <w:rPr>
          <w:rFonts w:ascii="HelveticaNeueLT Std" w:hAnsi="HelveticaNeueLT Std"/>
          <w:szCs w:val="24"/>
          <w:lang w:eastAsia="ar-SA"/>
        </w:rPr>
        <w:t>”</w:t>
      </w:r>
      <w:r w:rsidR="0028223D">
        <w:rPr>
          <w:rFonts w:ascii="HelveticaNeueLT Std" w:hAnsi="HelveticaNeueLT Std"/>
          <w:szCs w:val="24"/>
          <w:lang w:eastAsia="ar-SA"/>
        </w:rPr>
        <w:t>, dedicata</w:t>
      </w:r>
      <w:r w:rsidRPr="00A277FC">
        <w:rPr>
          <w:rFonts w:ascii="HelveticaNeueLT Std" w:hAnsi="HelveticaNeueLT Std"/>
          <w:szCs w:val="24"/>
          <w:lang w:eastAsia="ar-SA"/>
        </w:rPr>
        <w:t xml:space="preserve"> alla vacanza attiva, principalmente trekking e vacanze in bicicletta. Il Trentino ha preso parte all’evento con uno stand di 30 mq, che ha riunito i rappresentanti del Tavolo di lavoro Olanda, ovvero le </w:t>
      </w:r>
      <w:proofErr w:type="spellStart"/>
      <w:r w:rsidRPr="00A277FC">
        <w:rPr>
          <w:rFonts w:ascii="HelveticaNeueLT Std" w:hAnsi="HelveticaNeueLT Std"/>
          <w:szCs w:val="24"/>
          <w:lang w:eastAsia="ar-SA"/>
        </w:rPr>
        <w:t>Apt</w:t>
      </w:r>
      <w:proofErr w:type="spellEnd"/>
      <w:r w:rsidRPr="00A277FC">
        <w:rPr>
          <w:rFonts w:ascii="HelveticaNeueLT Std" w:hAnsi="HelveticaNeueLT Std"/>
          <w:szCs w:val="24"/>
          <w:lang w:eastAsia="ar-SA"/>
        </w:rPr>
        <w:t xml:space="preserve"> di Valsugana, Garda trentino e Val di Fassa e al Consorzio Valle di Ledro, oltre a </w:t>
      </w:r>
      <w:proofErr w:type="spellStart"/>
      <w:r w:rsidRPr="00A277FC">
        <w:rPr>
          <w:rFonts w:ascii="HelveticaNeueLT Std" w:hAnsi="HelveticaNeueLT Std"/>
          <w:szCs w:val="24"/>
          <w:lang w:eastAsia="ar-SA"/>
        </w:rPr>
        <w:t>Skirama</w:t>
      </w:r>
      <w:proofErr w:type="spellEnd"/>
      <w:r w:rsidRPr="00A277FC">
        <w:rPr>
          <w:rFonts w:ascii="HelveticaNeueLT Std" w:hAnsi="HelveticaNeueLT Std"/>
          <w:szCs w:val="24"/>
          <w:lang w:eastAsia="ar-SA"/>
        </w:rPr>
        <w:t xml:space="preserve"> Dolomiti Adamello Brenta </w:t>
      </w:r>
      <w:proofErr w:type="spellStart"/>
      <w:r w:rsidRPr="00A277FC">
        <w:rPr>
          <w:rFonts w:ascii="HelveticaNeueLT Std" w:hAnsi="HelveticaNeueLT Std"/>
          <w:szCs w:val="24"/>
          <w:lang w:eastAsia="ar-SA"/>
        </w:rPr>
        <w:t>Summer</w:t>
      </w:r>
      <w:proofErr w:type="spellEnd"/>
      <w:r w:rsidRPr="00A277FC">
        <w:rPr>
          <w:rFonts w:ascii="HelveticaNeueLT Std" w:hAnsi="HelveticaNeueLT Std"/>
          <w:szCs w:val="24"/>
          <w:lang w:eastAsia="ar-SA"/>
        </w:rPr>
        <w:t xml:space="preserve"> che ha presentato la sua offerta estiva. </w:t>
      </w:r>
      <w:r w:rsidR="0028223D">
        <w:rPr>
          <w:rFonts w:ascii="HelveticaNeueLT Std" w:hAnsi="HelveticaNeueLT Std"/>
          <w:szCs w:val="24"/>
          <w:lang w:eastAsia="ar-SA"/>
        </w:rPr>
        <w:t xml:space="preserve">Anche questo appuntamento </w:t>
      </w:r>
      <w:r w:rsidR="004B18BB">
        <w:rPr>
          <w:rFonts w:ascii="HelveticaNeueLT Std" w:hAnsi="HelveticaNeueLT Std"/>
          <w:szCs w:val="24"/>
          <w:lang w:eastAsia="ar-SA"/>
        </w:rPr>
        <w:t>registra</w:t>
      </w:r>
      <w:r w:rsidRPr="00A277FC">
        <w:rPr>
          <w:rFonts w:ascii="HelveticaNeueLT Std" w:hAnsi="HelveticaNeueLT Std"/>
          <w:szCs w:val="24"/>
          <w:lang w:eastAsia="ar-SA"/>
        </w:rPr>
        <w:t xml:space="preserve"> un inter</w:t>
      </w:r>
      <w:r w:rsidR="004B18BB">
        <w:rPr>
          <w:rFonts w:ascii="HelveticaNeueLT Std" w:hAnsi="HelveticaNeueLT Std"/>
          <w:szCs w:val="24"/>
          <w:lang w:eastAsia="ar-SA"/>
        </w:rPr>
        <w:t>esse sempre maggiore e proprio per questa ragione</w:t>
      </w:r>
      <w:r w:rsidRPr="00A277FC">
        <w:rPr>
          <w:rFonts w:ascii="HelveticaNeueLT Std" w:hAnsi="HelveticaNeueLT Std"/>
          <w:szCs w:val="24"/>
          <w:lang w:eastAsia="ar-SA"/>
        </w:rPr>
        <w:t xml:space="preserve"> è stata spostata nell’importa</w:t>
      </w:r>
      <w:r w:rsidR="004B18BB">
        <w:rPr>
          <w:rFonts w:ascii="HelveticaNeueLT Std" w:hAnsi="HelveticaNeueLT Std"/>
          <w:szCs w:val="24"/>
          <w:lang w:eastAsia="ar-SA"/>
        </w:rPr>
        <w:t xml:space="preserve">nte polo fieristico di Utrecht, scelta premiata da </w:t>
      </w:r>
      <w:r w:rsidRPr="00A277FC">
        <w:rPr>
          <w:rFonts w:ascii="HelveticaNeueLT Std" w:hAnsi="HelveticaNeueLT Std"/>
          <w:szCs w:val="24"/>
          <w:lang w:eastAsia="ar-SA"/>
        </w:rPr>
        <w:t>un’ulteriore crescita. Sono stati infatti circa 24 mila i visitatori con un incremento d</w:t>
      </w:r>
      <w:r w:rsidR="004B18BB">
        <w:rPr>
          <w:rFonts w:ascii="HelveticaNeueLT Std" w:hAnsi="HelveticaNeueLT Std"/>
          <w:szCs w:val="24"/>
          <w:lang w:eastAsia="ar-SA"/>
        </w:rPr>
        <w:t xml:space="preserve">i ben il </w:t>
      </w:r>
      <w:r w:rsidRPr="00A277FC">
        <w:rPr>
          <w:rFonts w:ascii="HelveticaNeueLT Std" w:hAnsi="HelveticaNeueLT Std"/>
          <w:szCs w:val="24"/>
          <w:lang w:eastAsia="ar-SA"/>
        </w:rPr>
        <w:t>25%. Grande interesse per l’offerta del Trentino da parte di un pubblico assolutamente trasversale, dai giovani ai senior. La richiesta d</w:t>
      </w:r>
      <w:r w:rsidR="004B18BB">
        <w:rPr>
          <w:rFonts w:ascii="HelveticaNeueLT Std" w:hAnsi="HelveticaNeueLT Std"/>
          <w:szCs w:val="24"/>
          <w:lang w:eastAsia="ar-SA"/>
        </w:rPr>
        <w:t xml:space="preserve">i informazioni ha riguardato </w:t>
      </w:r>
      <w:r w:rsidRPr="00A277FC">
        <w:rPr>
          <w:rFonts w:ascii="HelveticaNeueLT Std" w:hAnsi="HelveticaNeueLT Std"/>
          <w:szCs w:val="24"/>
          <w:lang w:eastAsia="ar-SA"/>
        </w:rPr>
        <w:t xml:space="preserve">i laghi, le Dolomiti, la possibilità di compiere trekking da rifugio a rifugio e </w:t>
      </w:r>
      <w:r w:rsidR="004B18BB">
        <w:rPr>
          <w:rFonts w:ascii="HelveticaNeueLT Std" w:hAnsi="HelveticaNeueLT Std"/>
          <w:szCs w:val="24"/>
          <w:lang w:eastAsia="ar-SA"/>
        </w:rPr>
        <w:t xml:space="preserve">la </w:t>
      </w:r>
      <w:r w:rsidR="00D76749">
        <w:rPr>
          <w:rFonts w:ascii="HelveticaNeueLT Std" w:hAnsi="HelveticaNeueLT Std"/>
          <w:szCs w:val="24"/>
          <w:lang w:eastAsia="ar-SA"/>
        </w:rPr>
        <w:t>vacanza in bici, i</w:t>
      </w:r>
      <w:r w:rsidR="004B18BB">
        <w:rPr>
          <w:rFonts w:ascii="HelveticaNeueLT Std" w:hAnsi="HelveticaNeueLT Std"/>
          <w:szCs w:val="24"/>
          <w:lang w:eastAsia="ar-SA"/>
        </w:rPr>
        <w:t>n particolare</w:t>
      </w:r>
      <w:r w:rsidR="00D76749">
        <w:rPr>
          <w:rFonts w:ascii="HelveticaNeueLT Std" w:hAnsi="HelveticaNeueLT Std"/>
          <w:szCs w:val="24"/>
          <w:lang w:eastAsia="ar-SA"/>
        </w:rPr>
        <w:t xml:space="preserve"> </w:t>
      </w:r>
      <w:r w:rsidR="004B18BB">
        <w:rPr>
          <w:rFonts w:ascii="HelveticaNeueLT Std" w:hAnsi="HelveticaNeueLT Std"/>
          <w:szCs w:val="24"/>
          <w:lang w:eastAsia="ar-SA"/>
        </w:rPr>
        <w:t>gli</w:t>
      </w:r>
      <w:r w:rsidR="00D76749">
        <w:rPr>
          <w:rFonts w:ascii="HelveticaNeueLT Std" w:hAnsi="HelveticaNeueLT Std"/>
          <w:szCs w:val="24"/>
          <w:lang w:eastAsia="ar-SA"/>
        </w:rPr>
        <w:t xml:space="preserve"> </w:t>
      </w:r>
      <w:r w:rsidR="004B18BB">
        <w:rPr>
          <w:rFonts w:ascii="HelveticaNeueLT Std" w:hAnsi="HelveticaNeueLT Std"/>
          <w:szCs w:val="24"/>
          <w:lang w:eastAsia="ar-SA"/>
        </w:rPr>
        <w:t xml:space="preserve">itinerari </w:t>
      </w:r>
      <w:r w:rsidRPr="00A277FC">
        <w:rPr>
          <w:rFonts w:ascii="HelveticaNeueLT Std" w:hAnsi="HelveticaNeueLT Std"/>
          <w:szCs w:val="24"/>
          <w:lang w:eastAsia="ar-SA"/>
        </w:rPr>
        <w:t xml:space="preserve">anche di lunga percorrenza, che interessano il territorio provinciale, come la Via Claudia Augusta. </w:t>
      </w:r>
    </w:p>
    <w:p w:rsidR="00393D8E" w:rsidRPr="00A277FC" w:rsidRDefault="00393D8E">
      <w:pPr>
        <w:jc w:val="both"/>
        <w:rPr>
          <w:rFonts w:ascii="HelveticaNeueLT Std" w:hAnsi="HelveticaNeueLT Std"/>
          <w:szCs w:val="24"/>
          <w:lang w:eastAsia="ar-SA"/>
        </w:rPr>
      </w:pPr>
    </w:p>
    <w:p w:rsidR="00393D8E" w:rsidRDefault="00A277FC">
      <w:pPr>
        <w:pStyle w:val="Intestazione"/>
      </w:pPr>
      <w:r>
        <w:rPr>
          <w:rFonts w:ascii="HelveticaNeueLT Std" w:hAnsi="HelveticaNeueLT Std" w:cs="Arial"/>
        </w:rPr>
        <w:t>(</w:t>
      </w:r>
      <w:proofErr w:type="gramStart"/>
      <w:r>
        <w:rPr>
          <w:rFonts w:ascii="HelveticaNeueLT Std" w:hAnsi="HelveticaNeueLT Std" w:cs="Arial"/>
        </w:rPr>
        <w:t>mb</w:t>
      </w:r>
      <w:proofErr w:type="gramEnd"/>
      <w:r>
        <w:rPr>
          <w:rFonts w:ascii="HelveticaNeueLT Std" w:hAnsi="HelveticaNeueLT Std" w:cs="Arial"/>
        </w:rPr>
        <w:t>)</w:t>
      </w:r>
    </w:p>
    <w:p w:rsidR="00393D8E" w:rsidRDefault="00393D8E">
      <w:pPr>
        <w:pStyle w:val="Intestazione"/>
        <w:rPr>
          <w:rFonts w:ascii="HelveticaNeueLT Std" w:hAnsi="HelveticaNeueLT Std" w:cs="Arial"/>
        </w:rPr>
      </w:pPr>
    </w:p>
    <w:p w:rsidR="00393D8E" w:rsidRDefault="0028223D">
      <w:pPr>
        <w:pStyle w:val="Intestazione"/>
      </w:pPr>
      <w:r>
        <w:rPr>
          <w:rFonts w:ascii="HelveticaNeueLT Std" w:hAnsi="HelveticaNeueLT Std" w:cs="Arial"/>
        </w:rPr>
        <w:t>Trento, 24</w:t>
      </w:r>
      <w:r w:rsidR="00A277FC">
        <w:rPr>
          <w:rFonts w:ascii="HelveticaNeueLT Std" w:hAnsi="HelveticaNeueLT Std" w:cs="Arial"/>
        </w:rPr>
        <w:t xml:space="preserve"> febbraio 2016</w:t>
      </w:r>
      <w:r w:rsidR="00D76749">
        <w:rPr>
          <w:rFonts w:ascii="HelveticaNeueLT Std" w:hAnsi="HelveticaNeueLT Std" w:cs="Arial"/>
        </w:rPr>
        <w:t xml:space="preserve"> </w:t>
      </w:r>
    </w:p>
    <w:sectPr w:rsidR="00393D8E">
      <w:headerReference w:type="default" r:id="rId7"/>
      <w:footerReference w:type="default" r:id="rId8"/>
      <w:pgSz w:w="11906" w:h="16838"/>
      <w:pgMar w:top="2552" w:right="907" w:bottom="1418" w:left="907" w:header="624" w:footer="283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018" w:rsidRDefault="00A277FC">
      <w:r>
        <w:separator/>
      </w:r>
    </w:p>
  </w:endnote>
  <w:endnote w:type="continuationSeparator" w:id="0">
    <w:p w:rsidR="00266018" w:rsidRDefault="00A2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8E" w:rsidRDefault="00A277FC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4516120" cy="127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428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27290E" id="Connettore 1 2" o:spid="_x0000_s1026" style="position:absolute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95pt" to="355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Y5ygEAAPcDAAAOAAAAZHJzL2Uyb0RvYy54bWysU01v2zAMvQ/YfxB0X5y4RVEYcXpI0V6G&#10;LdjHD1BkKhEgiQKlxsm/H6U4abedOswHWaTIR74navlw9E4cgJLF0MvFbC4FBI2DDbte/vzx9Ole&#10;ipRVGJTDAL08QZIPq48flmPsoMU9ugFIMEhI3Rh7uc85dk2T9B68SjOMEPjQIHmV2aRdM5AaGd27&#10;pp3P75oRaYiEGlJi7+P5UK4qvjGg81djEmThesm95bpSXbdlbVZL1e1Ixb3VUxvqH7rwygYueoV6&#10;VFmJF7J/QXmrCROaPNPoGzTGaqgcmM1i/geb73sVoXJhcVK8ypT+H6z+ctiQsEMvWymC8nxFawwB&#10;ckYCsRBtUWiMqePAddjQZKW4oUL3aMiXPxMRx6rq6aoqHLPQ7Ly7vblt71l8fTlrXhMjpfwM6EXZ&#10;9NLZUAirTh0+p8zFOPQSUtwuiLEgMlwxEzo7PFnnqkG77dqROKhy1/UrzTPCb2GEL2E4+13g40Lu&#10;TKfu8snBudI3MCxMZVXh9YR/nh4eb6Z0mSEu4gInlEDD/bwzd0op2VCH9p3516RaH0O+5nsbkKoM&#10;b9iV7RaHU73OKgBPV1VqegllfN/aVabX97r6BQAA//8DAFBLAwQUAAYACAAAACEAmhoPkNgAAAAG&#10;AQAADwAAAGRycy9kb3ducmV2LnhtbEyPwU7DMBBE70j9B2srcamoY0uYEuJUCIkPIKCe3diNo8br&#10;yHbb8PcsJzjOzGrmbbNfwsSuLuUxogaxrYA57KMdcdDw9fn+sAOWi0FrpohOw7fLsG9Xd42pbbzh&#10;h7t2ZWBUgrk2Gnwpc8157r0LJm/j7JCyU0zBFJJp4DaZG5WHicuqUjyYEWnBm9m9edefu0vQcFI7&#10;tUnyLEa1CUtJnZQeD1rfr5fXF2DFLeXvGH7xCR1aYjrGC9rMJg30SCH38RkYpU9CSGBHMpQA3jb8&#10;P377AwAA//8DAFBLAQItABQABgAIAAAAIQC2gziS/gAAAOEBAAATAAAAAAAAAAAAAAAAAAAAAABb&#10;Q29udGVudF9UeXBlc10ueG1sUEsBAi0AFAAGAAgAAAAhADj9If/WAAAAlAEAAAsAAAAAAAAAAAAA&#10;AAAALwEAAF9yZWxzLy5yZWxzUEsBAi0AFAAGAAgAAAAhABSQ5jnKAQAA9wMAAA4AAAAAAAAAAAAA&#10;AAAALgIAAGRycy9lMm9Eb2MueG1sUEsBAi0AFAAGAAgAAAAhAJoaD5DYAAAABgEAAA8AAAAAAAAA&#10;AAAAAAAAJAQAAGRycy9kb3ducmV2LnhtbFBLBQYAAAAABAAEAPMAAAApBQAAAAA=&#10;" strokeweight=".18mm"/>
          </w:pict>
        </mc:Fallback>
      </mc:AlternateContent>
    </w:r>
  </w:p>
  <w:tbl>
    <w:tblPr>
      <w:tblW w:w="10232" w:type="dxa"/>
      <w:tblLook w:val="04A0" w:firstRow="1" w:lastRow="0" w:firstColumn="1" w:lastColumn="0" w:noHBand="0" w:noVBand="1"/>
    </w:tblPr>
    <w:tblGrid>
      <w:gridCol w:w="5117"/>
      <w:gridCol w:w="5115"/>
    </w:tblGrid>
    <w:tr w:rsidR="00393D8E">
      <w:tc>
        <w:tcPr>
          <w:tcW w:w="5116" w:type="dxa"/>
          <w:shd w:val="clear" w:color="auto" w:fill="auto"/>
        </w:tcPr>
        <w:p w:rsidR="00393D8E" w:rsidRDefault="00A277FC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393D8E" w:rsidRDefault="00A277FC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393D8E" w:rsidRDefault="00A277FC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press@trentinomarketing.org</w:t>
          </w:r>
        </w:p>
        <w:p w:rsidR="00393D8E" w:rsidRDefault="00A277FC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162560" cy="133985"/>
                <wp:effectExtent l="0" t="0" r="0" b="0"/>
                <wp:docPr id="3" name="Immagin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62000" cy="13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0" distR="0" simplePos="0" relativeHeight="5" behindDoc="1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11430</wp:posOffset>
                </wp:positionV>
                <wp:extent cx="198755" cy="112395"/>
                <wp:effectExtent l="0" t="0" r="0" b="0"/>
                <wp:wrapNone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98000" cy="11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5" w:type="dxa"/>
          <w:shd w:val="clear" w:color="auto" w:fill="auto"/>
        </w:tcPr>
        <w:p w:rsidR="00393D8E" w:rsidRDefault="00393D8E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393D8E" w:rsidRDefault="00A277FC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1181735" cy="438785"/>
                <wp:effectExtent l="0" t="0" r="0" b="0"/>
                <wp:docPr id="5" name="Immagine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181160" cy="438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93D8E" w:rsidRDefault="00393D8E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018" w:rsidRDefault="00A277FC">
      <w:r>
        <w:separator/>
      </w:r>
    </w:p>
  </w:footnote>
  <w:footnote w:type="continuationSeparator" w:id="0">
    <w:p w:rsidR="00266018" w:rsidRDefault="00A27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D8E" w:rsidRDefault="00A277FC">
    <w:pPr>
      <w:pStyle w:val="Intestazione"/>
      <w:jc w:val="center"/>
    </w:pPr>
    <w:r>
      <w:rPr>
        <w:noProof/>
      </w:rPr>
      <w:drawing>
        <wp:inline distT="0" distB="0" distL="0" distR="0">
          <wp:extent cx="2048510" cy="781685"/>
          <wp:effectExtent l="0" t="0" r="0" b="0"/>
          <wp:docPr id="1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2048040" cy="7812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393D8E" w:rsidRDefault="00393D8E">
    <w:pPr>
      <w:pStyle w:val="Intestazione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393D8E"/>
    <w:rsid w:val="00002833"/>
    <w:rsid w:val="00266018"/>
    <w:rsid w:val="0028223D"/>
    <w:rsid w:val="00393D8E"/>
    <w:rsid w:val="004B18BB"/>
    <w:rsid w:val="00A277FC"/>
    <w:rsid w:val="00D76749"/>
    <w:rsid w:val="00EE2538"/>
    <w:rsid w:val="00F965AF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758F2-CE37-4E36-865D-B481EE63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EA71D7"/>
    <w:rPr>
      <w:color w:val="0000FF"/>
      <w:u w:val="single"/>
    </w:rPr>
  </w:style>
  <w:style w:type="character" w:customStyle="1" w:styleId="PidipaginaCarattere">
    <w:name w:val="Piè di pagina Carattere"/>
    <w:link w:val="Pidipagina"/>
    <w:qFormat/>
    <w:rsid w:val="000D3796"/>
    <w:rPr>
      <w:rFonts w:ascii="Arial" w:hAnsi="Arial"/>
      <w:sz w:val="24"/>
    </w:rPr>
  </w:style>
  <w:style w:type="character" w:styleId="Collegamentovisitato">
    <w:name w:val="FollowedHyperlink"/>
    <w:qFormat/>
    <w:rsid w:val="00A94801"/>
    <w:rPr>
      <w:color w:val="800080"/>
      <w:u w:val="single"/>
    </w:rPr>
  </w:style>
  <w:style w:type="character" w:customStyle="1" w:styleId="ListLabel1">
    <w:name w:val="ListLabel 1"/>
    <w:qFormat/>
    <w:rPr>
      <w:sz w:val="24"/>
      <w:szCs w:val="22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qFormat/>
    <w:rsid w:val="00B72C4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qFormat/>
    <w:rsid w:val="00B04916"/>
    <w:pPr>
      <w:spacing w:line="360" w:lineRule="atLeast"/>
      <w:jc w:val="both"/>
    </w:pPr>
    <w:rPr>
      <w:rFonts w:ascii="Univers" w:hAnsi="Univers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CCB87-EBBB-4C81-8FDA-AF2906D0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Benedetti Marco</cp:lastModifiedBy>
  <cp:revision>9</cp:revision>
  <cp:lastPrinted>2016-02-24T13:41:00Z</cp:lastPrinted>
  <dcterms:created xsi:type="dcterms:W3CDTF">2016-02-23T11:51:00Z</dcterms:created>
  <dcterms:modified xsi:type="dcterms:W3CDTF">2016-02-24T13:52:00Z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Trentino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