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3724" w14:textId="4908FC5D" w:rsidR="007D5B96" w:rsidRDefault="007D5B96" w:rsidP="007D5B96">
      <w:pPr>
        <w:jc w:val="both"/>
        <w:rPr>
          <w:b/>
          <w:sz w:val="28"/>
          <w:szCs w:val="22"/>
        </w:rPr>
      </w:pPr>
      <w:bookmarkStart w:id="0" w:name="_Hlk71116965"/>
      <w:r>
        <w:rPr>
          <w:b/>
          <w:sz w:val="28"/>
          <w:szCs w:val="22"/>
        </w:rPr>
        <w:t xml:space="preserve">L’accesso avviene previa prenotazione </w:t>
      </w:r>
      <w:r w:rsidR="00C1020F">
        <w:rPr>
          <w:b/>
          <w:sz w:val="28"/>
          <w:szCs w:val="22"/>
        </w:rPr>
        <w:t>on line</w:t>
      </w:r>
    </w:p>
    <w:p w14:paraId="03FA766F" w14:textId="0B0DB025" w:rsidR="007D5B96" w:rsidRDefault="0017189B" w:rsidP="007D5B96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PORTE APERTE E MOLTE NOVIT</w:t>
      </w:r>
      <w:r>
        <w:rPr>
          <w:rFonts w:cs="Arial"/>
          <w:b/>
          <w:sz w:val="30"/>
          <w:szCs w:val="30"/>
        </w:rPr>
        <w:t>À</w:t>
      </w:r>
      <w:r>
        <w:rPr>
          <w:b/>
          <w:sz w:val="30"/>
          <w:szCs w:val="30"/>
        </w:rPr>
        <w:t xml:space="preserve"> NEI MUSEI </w:t>
      </w:r>
      <w:r w:rsidR="00F44A21">
        <w:rPr>
          <w:b/>
          <w:sz w:val="30"/>
          <w:szCs w:val="30"/>
        </w:rPr>
        <w:t>DEL TRENTINO</w:t>
      </w:r>
    </w:p>
    <w:p w14:paraId="729439D5" w14:textId="77777777" w:rsidR="0017189B" w:rsidRDefault="0017189B" w:rsidP="007D5B96">
      <w:pPr>
        <w:jc w:val="both"/>
        <w:rPr>
          <w:b/>
          <w:sz w:val="32"/>
          <w:highlight w:val="yellow"/>
        </w:rPr>
      </w:pPr>
    </w:p>
    <w:p w14:paraId="6A3A5F08" w14:textId="5A5DA564" w:rsidR="00C1020F" w:rsidRPr="003E1028" w:rsidRDefault="0017189B" w:rsidP="00521051">
      <w:pPr>
        <w:spacing w:line="276" w:lineRule="auto"/>
        <w:jc w:val="both"/>
        <w:rPr>
          <w:rFonts w:cs="Arial"/>
          <w:b/>
          <w:szCs w:val="24"/>
          <w:highlight w:val="yellow"/>
        </w:rPr>
      </w:pPr>
      <w:r>
        <w:rPr>
          <w:rFonts w:cs="Arial"/>
          <w:b/>
          <w:bCs/>
          <w:szCs w:val="24"/>
        </w:rPr>
        <w:t xml:space="preserve">Si torna a riscoprire </w:t>
      </w:r>
      <w:r w:rsidR="00850460" w:rsidRPr="00850460">
        <w:rPr>
          <w:rFonts w:cs="Arial"/>
          <w:b/>
          <w:bCs/>
          <w:szCs w:val="24"/>
        </w:rPr>
        <w:t>la bellezza dell’arte in tutte le sue espressioni con una ricca proposta di mostre e attività nei principali musei</w:t>
      </w:r>
      <w:r>
        <w:rPr>
          <w:rFonts w:cs="Arial"/>
          <w:b/>
          <w:bCs/>
          <w:szCs w:val="24"/>
        </w:rPr>
        <w:t>,</w:t>
      </w:r>
      <w:r w:rsidR="00850460">
        <w:rPr>
          <w:rFonts w:cs="Arial"/>
          <w:b/>
          <w:bCs/>
          <w:szCs w:val="24"/>
        </w:rPr>
        <w:t xml:space="preserve"> a partir</w:t>
      </w:r>
      <w:r w:rsidR="00850460" w:rsidRPr="00850460">
        <w:rPr>
          <w:rFonts w:cs="Arial"/>
          <w:b/>
          <w:bCs/>
          <w:szCs w:val="24"/>
        </w:rPr>
        <w:t xml:space="preserve">e dal Mart dove i capolavori di Raffaello e Botticelli dialogano con i maestri contemporanei. </w:t>
      </w:r>
      <w:r w:rsidR="007A7A4C" w:rsidRPr="00850460">
        <w:rPr>
          <w:b/>
          <w:bCs/>
        </w:rPr>
        <w:t xml:space="preserve">Al </w:t>
      </w:r>
      <w:r w:rsidR="007D7AF3" w:rsidRPr="00850460">
        <w:rPr>
          <w:b/>
          <w:bCs/>
        </w:rPr>
        <w:t>Museo Diocesano di</w:t>
      </w:r>
      <w:r w:rsidR="007D7AF3">
        <w:rPr>
          <w:b/>
        </w:rPr>
        <w:t xml:space="preserve"> Trento e </w:t>
      </w:r>
      <w:r w:rsidR="007A7A4C">
        <w:rPr>
          <w:b/>
        </w:rPr>
        <w:t>a</w:t>
      </w:r>
      <w:r w:rsidR="007D7AF3">
        <w:rPr>
          <w:b/>
        </w:rPr>
        <w:t>l Museo Storico Italiano della Guerra di Rovereto i visitatori potranno scoprire percorsi di visita</w:t>
      </w:r>
      <w:r w:rsidR="00850460">
        <w:rPr>
          <w:b/>
        </w:rPr>
        <w:t>,</w:t>
      </w:r>
      <w:r>
        <w:rPr>
          <w:b/>
        </w:rPr>
        <w:t xml:space="preserve"> </w:t>
      </w:r>
      <w:r w:rsidR="00850460">
        <w:rPr>
          <w:b/>
        </w:rPr>
        <w:t xml:space="preserve">apparati iconografici e didascalici </w:t>
      </w:r>
      <w:r w:rsidR="007D7AF3">
        <w:rPr>
          <w:b/>
        </w:rPr>
        <w:t>completamente ri</w:t>
      </w:r>
      <w:r w:rsidR="0046066B">
        <w:rPr>
          <w:b/>
        </w:rPr>
        <w:t xml:space="preserve">visitati </w:t>
      </w:r>
    </w:p>
    <w:p w14:paraId="5687B3C1" w14:textId="77777777" w:rsidR="007A7A4C" w:rsidRPr="007A7A4C" w:rsidRDefault="007A7A4C" w:rsidP="007A7A4C">
      <w:pPr>
        <w:jc w:val="both"/>
        <w:rPr>
          <w:rFonts w:cs="Arial"/>
          <w:szCs w:val="24"/>
        </w:rPr>
      </w:pPr>
    </w:p>
    <w:p w14:paraId="0A7B57AD" w14:textId="6DDB8524" w:rsidR="007D5B96" w:rsidRPr="00BE0E71" w:rsidRDefault="00105563" w:rsidP="007D5B96">
      <w:pPr>
        <w:jc w:val="both"/>
        <w:rPr>
          <w:rFonts w:eastAsia="Calibri" w:cs="Arial"/>
          <w:szCs w:val="24"/>
          <w:lang w:eastAsia="en-US"/>
        </w:rPr>
      </w:pPr>
      <w:r>
        <w:rPr>
          <w:rFonts w:cs="Arial"/>
          <w:szCs w:val="24"/>
        </w:rPr>
        <w:t>Si</w:t>
      </w:r>
      <w:r w:rsidR="007A7A4C" w:rsidRPr="007A7A4C">
        <w:rPr>
          <w:rFonts w:cs="Arial"/>
          <w:szCs w:val="24"/>
        </w:rPr>
        <w:t xml:space="preserve"> torna a incontrare l’arte e la bellezza in prima persona, nelle sale e negli spazi espositivi d</w:t>
      </w:r>
      <w:r w:rsidR="00850460">
        <w:rPr>
          <w:rFonts w:cs="Arial"/>
          <w:szCs w:val="24"/>
        </w:rPr>
        <w:t>e</w:t>
      </w:r>
      <w:r w:rsidR="007A7A4C" w:rsidRPr="007A7A4C">
        <w:rPr>
          <w:rFonts w:cs="Arial"/>
          <w:szCs w:val="24"/>
        </w:rPr>
        <w:t>i</w:t>
      </w:r>
      <w:r w:rsidR="00850460">
        <w:rPr>
          <w:rFonts w:cs="Arial"/>
          <w:szCs w:val="24"/>
        </w:rPr>
        <w:t xml:space="preserve"> musei trentini, un’esperienza </w:t>
      </w:r>
      <w:r w:rsidR="007A7A4C" w:rsidRPr="007A7A4C">
        <w:rPr>
          <w:rFonts w:cs="Arial"/>
          <w:szCs w:val="24"/>
        </w:rPr>
        <w:t>ricc</w:t>
      </w:r>
      <w:r w:rsidR="00850460">
        <w:rPr>
          <w:rFonts w:cs="Arial"/>
          <w:szCs w:val="24"/>
        </w:rPr>
        <w:t>a</w:t>
      </w:r>
      <w:r w:rsidR="007A7A4C" w:rsidRPr="007A7A4C">
        <w:rPr>
          <w:rFonts w:cs="Arial"/>
          <w:szCs w:val="24"/>
        </w:rPr>
        <w:t xml:space="preserve"> di suggestioni, scoperte</w:t>
      </w:r>
      <w:r w:rsidR="00850460">
        <w:rPr>
          <w:rFonts w:cs="Arial"/>
          <w:szCs w:val="24"/>
        </w:rPr>
        <w:t xml:space="preserve"> e</w:t>
      </w:r>
      <w:r w:rsidR="007A7A4C" w:rsidRPr="007A7A4C">
        <w:rPr>
          <w:rFonts w:cs="Arial"/>
          <w:szCs w:val="24"/>
        </w:rPr>
        <w:t xml:space="preserve"> sorprese. Perché come diceva il maestro Ezio Bosso</w:t>
      </w:r>
      <w:r>
        <w:rPr>
          <w:rFonts w:cs="Arial"/>
          <w:szCs w:val="24"/>
        </w:rPr>
        <w:t>,</w:t>
      </w:r>
      <w:r w:rsidR="007A7A4C" w:rsidRPr="007A7A4C">
        <w:rPr>
          <w:rFonts w:cs="Arial"/>
          <w:szCs w:val="24"/>
        </w:rPr>
        <w:t xml:space="preserve"> </w:t>
      </w:r>
      <w:r w:rsidR="00850460">
        <w:rPr>
          <w:rFonts w:cs="Arial"/>
          <w:szCs w:val="24"/>
        </w:rPr>
        <w:t>“</w:t>
      </w:r>
      <w:r w:rsidR="007A7A4C" w:rsidRPr="007A7A4C">
        <w:rPr>
          <w:rFonts w:cs="Arial"/>
          <w:szCs w:val="24"/>
        </w:rPr>
        <w:t>La bellezza, non basta mai”.</w:t>
      </w:r>
      <w:r w:rsidR="004A39FC">
        <w:rPr>
          <w:rFonts w:cs="Arial"/>
          <w:szCs w:val="24"/>
        </w:rPr>
        <w:t xml:space="preserve"> E in Trentino si spazia d</w:t>
      </w:r>
      <w:r w:rsidR="007A7A4C" w:rsidRPr="007A7A4C">
        <w:rPr>
          <w:rFonts w:cs="Arial"/>
          <w:szCs w:val="24"/>
        </w:rPr>
        <w:t xml:space="preserve">a quella classica di Raffaello e Botticelli alle “sciabolate di colore” delle opere di Giovanni Boldini </w:t>
      </w:r>
      <w:r w:rsidR="00850460">
        <w:rPr>
          <w:rFonts w:cs="Arial"/>
          <w:szCs w:val="24"/>
        </w:rPr>
        <w:t>da ammirare</w:t>
      </w:r>
      <w:r w:rsidR="007A7A4C" w:rsidRPr="007A7A4C">
        <w:rPr>
          <w:rFonts w:cs="Arial"/>
          <w:szCs w:val="24"/>
        </w:rPr>
        <w:t xml:space="preserve"> nelle mostre del </w:t>
      </w:r>
      <w:r w:rsidR="007A7A4C" w:rsidRPr="00850460">
        <w:rPr>
          <w:rFonts w:cs="Arial"/>
          <w:b/>
          <w:bCs/>
          <w:szCs w:val="24"/>
        </w:rPr>
        <w:t>Mart</w:t>
      </w:r>
      <w:r w:rsidR="004A39FC" w:rsidRPr="004A39FC">
        <w:rPr>
          <w:rFonts w:cs="Arial"/>
          <w:szCs w:val="24"/>
        </w:rPr>
        <w:t>, ma</w:t>
      </w:r>
      <w:r w:rsidR="00FC15A3">
        <w:rPr>
          <w:rFonts w:cs="Arial"/>
          <w:szCs w:val="24"/>
        </w:rPr>
        <w:t xml:space="preserve"> </w:t>
      </w:r>
      <w:r w:rsidR="004A39FC" w:rsidRPr="004A39FC">
        <w:rPr>
          <w:rFonts w:cs="Arial"/>
          <w:szCs w:val="24"/>
        </w:rPr>
        <w:t xml:space="preserve">anche </w:t>
      </w:r>
      <w:r w:rsidR="004A39FC">
        <w:rPr>
          <w:rFonts w:cs="Arial"/>
          <w:szCs w:val="24"/>
        </w:rPr>
        <w:t>alle opere e ai tesori d’arte inseriti nei nuovi allestimenti e percorsi di visita del</w:t>
      </w:r>
      <w:r w:rsidR="00B30175">
        <w:rPr>
          <w:rFonts w:cs="Arial"/>
          <w:szCs w:val="24"/>
        </w:rPr>
        <w:t xml:space="preserve"> </w:t>
      </w:r>
      <w:r w:rsidR="00B30175" w:rsidRPr="00B30175">
        <w:rPr>
          <w:rFonts w:cs="Arial"/>
          <w:b/>
          <w:bCs/>
          <w:szCs w:val="24"/>
        </w:rPr>
        <w:t>Museo Diocesano di Trento</w:t>
      </w:r>
      <w:r w:rsidR="00B30175">
        <w:rPr>
          <w:rFonts w:cs="Arial"/>
          <w:szCs w:val="24"/>
        </w:rPr>
        <w:t xml:space="preserve"> e</w:t>
      </w:r>
      <w:r w:rsidR="006C2379">
        <w:rPr>
          <w:rFonts w:cs="Arial"/>
          <w:szCs w:val="24"/>
        </w:rPr>
        <w:t xml:space="preserve"> tra i cimeli</w:t>
      </w:r>
      <w:r w:rsidR="00B30175">
        <w:rPr>
          <w:rFonts w:cs="Arial"/>
          <w:szCs w:val="24"/>
        </w:rPr>
        <w:t xml:space="preserve"> </w:t>
      </w:r>
      <w:r w:rsidR="004A39FC">
        <w:rPr>
          <w:rFonts w:cs="Arial"/>
          <w:szCs w:val="24"/>
        </w:rPr>
        <w:t xml:space="preserve">del </w:t>
      </w:r>
      <w:r w:rsidR="00B30175" w:rsidRPr="00B30175">
        <w:rPr>
          <w:rFonts w:cs="Arial"/>
          <w:b/>
          <w:bCs/>
          <w:szCs w:val="24"/>
        </w:rPr>
        <w:t>Museo Storico</w:t>
      </w:r>
      <w:r w:rsidR="00B30175">
        <w:rPr>
          <w:rFonts w:cs="Arial"/>
          <w:b/>
          <w:bCs/>
          <w:szCs w:val="24"/>
        </w:rPr>
        <w:t xml:space="preserve"> </w:t>
      </w:r>
      <w:r w:rsidR="00B30175" w:rsidRPr="00B30175">
        <w:rPr>
          <w:rFonts w:cs="Arial"/>
          <w:b/>
          <w:bCs/>
          <w:szCs w:val="24"/>
        </w:rPr>
        <w:t>Italiano della Guerra di</w:t>
      </w:r>
      <w:r w:rsidR="00B30175">
        <w:rPr>
          <w:rFonts w:cs="Arial"/>
          <w:b/>
          <w:bCs/>
          <w:szCs w:val="24"/>
        </w:rPr>
        <w:t xml:space="preserve"> </w:t>
      </w:r>
      <w:r w:rsidR="00B30175" w:rsidRPr="00B30175">
        <w:rPr>
          <w:rFonts w:cs="Arial"/>
          <w:b/>
          <w:bCs/>
          <w:szCs w:val="24"/>
        </w:rPr>
        <w:t>Rovereto</w:t>
      </w:r>
      <w:r w:rsidR="004A39FC" w:rsidRPr="004A39FC">
        <w:rPr>
          <w:rFonts w:cs="Arial"/>
          <w:szCs w:val="24"/>
        </w:rPr>
        <w:t>.</w:t>
      </w:r>
    </w:p>
    <w:p w14:paraId="11689F65" w14:textId="77777777" w:rsidR="00850460" w:rsidRDefault="00850460" w:rsidP="00450880">
      <w:pPr>
        <w:jc w:val="both"/>
        <w:rPr>
          <w:rFonts w:cs="Arial"/>
          <w:b/>
          <w:bCs/>
          <w:szCs w:val="24"/>
        </w:rPr>
      </w:pPr>
    </w:p>
    <w:p w14:paraId="679E889D" w14:textId="120CD589" w:rsidR="00450880" w:rsidRDefault="00450880" w:rsidP="00450880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AL MART – Rovereto</w:t>
      </w:r>
    </w:p>
    <w:p w14:paraId="47EBD277" w14:textId="77777777" w:rsidR="00450880" w:rsidRPr="000053F9" w:rsidRDefault="00450880" w:rsidP="00450880">
      <w:pPr>
        <w:pStyle w:val="Nessunaspaziatura"/>
        <w:rPr>
          <w:rFonts w:ascii="Arial" w:hAnsi="Arial" w:cs="Arial"/>
          <w:b/>
          <w:noProof/>
          <w:sz w:val="24"/>
          <w:szCs w:val="24"/>
        </w:rPr>
      </w:pPr>
      <w:bookmarkStart w:id="1" w:name="_Hlk529122028"/>
      <w:r w:rsidRPr="000A1482">
        <w:rPr>
          <w:rFonts w:ascii="Arial" w:hAnsi="Arial" w:cs="Arial"/>
          <w:b/>
          <w:iCs/>
          <w:noProof/>
          <w:sz w:val="24"/>
          <w:szCs w:val="24"/>
        </w:rPr>
        <w:t xml:space="preserve">Picasso, </w:t>
      </w:r>
      <w:r>
        <w:rPr>
          <w:rFonts w:ascii="Arial" w:hAnsi="Arial" w:cs="Arial"/>
          <w:b/>
          <w:iCs/>
          <w:noProof/>
          <w:sz w:val="24"/>
          <w:szCs w:val="24"/>
        </w:rPr>
        <w:t>d</w:t>
      </w:r>
      <w:r w:rsidRPr="000A1482">
        <w:rPr>
          <w:rFonts w:ascii="Arial" w:hAnsi="Arial" w:cs="Arial"/>
          <w:b/>
          <w:iCs/>
          <w:noProof/>
          <w:sz w:val="24"/>
          <w:szCs w:val="24"/>
        </w:rPr>
        <w:t>e Chirico e Dalí, dialogo con Raffaello</w:t>
      </w:r>
      <w:r>
        <w:rPr>
          <w:rFonts w:ascii="Arial" w:hAnsi="Arial" w:cs="Arial"/>
          <w:b/>
          <w:iCs/>
          <w:noProof/>
          <w:sz w:val="24"/>
          <w:szCs w:val="24"/>
        </w:rPr>
        <w:t xml:space="preserve">, </w:t>
      </w:r>
      <w:bookmarkEnd w:id="1"/>
      <w:r>
        <w:rPr>
          <w:rFonts w:ascii="Arial" w:hAnsi="Arial" w:cs="Arial"/>
          <w:b/>
          <w:noProof/>
          <w:sz w:val="24"/>
          <w:szCs w:val="24"/>
        </w:rPr>
        <w:t xml:space="preserve">4 maggio - </w:t>
      </w:r>
      <w:r w:rsidRPr="000053F9">
        <w:rPr>
          <w:rFonts w:ascii="Arial" w:hAnsi="Arial" w:cs="Arial"/>
          <w:b/>
          <w:noProof/>
          <w:sz w:val="24"/>
          <w:szCs w:val="24"/>
        </w:rPr>
        <w:t>29 agosto</w:t>
      </w:r>
    </w:p>
    <w:p w14:paraId="3CF5FA7E" w14:textId="77777777" w:rsidR="00450880" w:rsidRPr="000053F9" w:rsidRDefault="00450880" w:rsidP="00450880">
      <w:pPr>
        <w:pStyle w:val="Nessunaspaziatura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I</w:t>
      </w:r>
      <w:r w:rsidRPr="000053F9">
        <w:rPr>
          <w:rFonts w:ascii="Arial" w:hAnsi="Arial" w:cs="Arial"/>
          <w:noProof/>
          <w:sz w:val="24"/>
          <w:szCs w:val="24"/>
        </w:rPr>
        <w:t xml:space="preserve">l Mart di Rovereto </w:t>
      </w:r>
      <w:r>
        <w:rPr>
          <w:rFonts w:ascii="Arial" w:hAnsi="Arial" w:cs="Arial"/>
          <w:noProof/>
          <w:sz w:val="24"/>
          <w:szCs w:val="24"/>
        </w:rPr>
        <w:t xml:space="preserve">propone </w:t>
      </w:r>
      <w:r w:rsidRPr="00013812">
        <w:rPr>
          <w:rFonts w:ascii="Arial" w:hAnsi="Arial" w:cs="Arial"/>
          <w:noProof/>
          <w:sz w:val="24"/>
          <w:szCs w:val="24"/>
        </w:rPr>
        <w:t>la prima</w:t>
      </w:r>
      <w:r>
        <w:rPr>
          <w:rFonts w:ascii="Arial" w:hAnsi="Arial" w:cs="Arial"/>
          <w:noProof/>
          <w:sz w:val="24"/>
          <w:szCs w:val="24"/>
        </w:rPr>
        <w:t xml:space="preserve"> grande</w:t>
      </w:r>
      <w:r w:rsidRPr="00013812">
        <w:rPr>
          <w:rFonts w:ascii="Arial" w:hAnsi="Arial" w:cs="Arial"/>
          <w:noProof/>
          <w:sz w:val="24"/>
          <w:szCs w:val="24"/>
        </w:rPr>
        <w:t xml:space="preserve"> mostra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0053F9">
        <w:rPr>
          <w:rFonts w:ascii="Arial" w:hAnsi="Arial" w:cs="Arial"/>
          <w:noProof/>
          <w:sz w:val="24"/>
          <w:szCs w:val="24"/>
        </w:rPr>
        <w:t xml:space="preserve">dedicata all’influenza che </w:t>
      </w:r>
      <w:r w:rsidRPr="000053F9">
        <w:rPr>
          <w:rFonts w:ascii="Arial" w:hAnsi="Arial" w:cs="Arial"/>
          <w:b/>
          <w:noProof/>
          <w:sz w:val="24"/>
          <w:szCs w:val="24"/>
        </w:rPr>
        <w:t>Raffaello Sanzio</w:t>
      </w:r>
      <w:r w:rsidRPr="000053F9">
        <w:rPr>
          <w:rFonts w:ascii="Arial" w:hAnsi="Arial" w:cs="Arial"/>
          <w:noProof/>
          <w:sz w:val="24"/>
          <w:szCs w:val="24"/>
        </w:rPr>
        <w:t xml:space="preserve">, grande maestro del </w:t>
      </w:r>
      <w:r w:rsidRPr="00013812">
        <w:rPr>
          <w:rFonts w:ascii="Arial" w:hAnsi="Arial" w:cs="Arial"/>
          <w:bCs/>
          <w:noProof/>
          <w:sz w:val="24"/>
          <w:szCs w:val="24"/>
        </w:rPr>
        <w:t>Rinascimento,</w:t>
      </w:r>
      <w:r w:rsidRPr="000053F9">
        <w:rPr>
          <w:rFonts w:ascii="Arial" w:hAnsi="Arial" w:cs="Arial"/>
          <w:noProof/>
          <w:sz w:val="24"/>
          <w:szCs w:val="24"/>
        </w:rPr>
        <w:t xml:space="preserve"> ebbe su tre importanti protagonisti del ’900:</w:t>
      </w:r>
      <w:r w:rsidRPr="000053F9">
        <w:rPr>
          <w:rFonts w:ascii="Arial" w:hAnsi="Arial" w:cs="Arial"/>
          <w:b/>
          <w:noProof/>
          <w:sz w:val="24"/>
          <w:szCs w:val="24"/>
        </w:rPr>
        <w:t xml:space="preserve"> Picasso, de Chirico </w:t>
      </w:r>
      <w:r w:rsidRPr="000053F9">
        <w:rPr>
          <w:rFonts w:ascii="Arial" w:hAnsi="Arial" w:cs="Arial"/>
          <w:noProof/>
          <w:sz w:val="24"/>
          <w:szCs w:val="24"/>
        </w:rPr>
        <w:t xml:space="preserve">e </w:t>
      </w:r>
      <w:r w:rsidRPr="000053F9">
        <w:rPr>
          <w:rFonts w:ascii="Arial" w:hAnsi="Arial" w:cs="Arial"/>
          <w:b/>
          <w:noProof/>
          <w:sz w:val="24"/>
          <w:szCs w:val="24"/>
        </w:rPr>
        <w:t xml:space="preserve">Dalí, </w:t>
      </w:r>
      <w:r w:rsidRPr="000053F9">
        <w:rPr>
          <w:rFonts w:ascii="Arial" w:hAnsi="Arial" w:cs="Arial"/>
          <w:noProof/>
          <w:sz w:val="24"/>
          <w:szCs w:val="24"/>
        </w:rPr>
        <w:t>padri del Cubismo, della Metafisica e del Surrealismo.</w:t>
      </w:r>
    </w:p>
    <w:p w14:paraId="439796C1" w14:textId="53489E6C" w:rsidR="00450880" w:rsidRPr="000053F9" w:rsidRDefault="00450880" w:rsidP="00450880">
      <w:pPr>
        <w:pStyle w:val="Nessunaspaziatura"/>
        <w:jc w:val="both"/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</w:t>
      </w:r>
      <w:r w:rsidRPr="00013812">
        <w:rPr>
          <w:rFonts w:ascii="Arial" w:hAnsi="Arial" w:cs="Arial"/>
          <w:noProof/>
          <w:sz w:val="24"/>
          <w:szCs w:val="24"/>
        </w:rPr>
        <w:t xml:space="preserve"> cura di Beatrice Avanzi e Victoria Noel-Johnson,</w:t>
      </w:r>
      <w:r>
        <w:rPr>
          <w:rFonts w:ascii="Arial" w:hAnsi="Arial" w:cs="Arial"/>
          <w:noProof/>
          <w:sz w:val="24"/>
          <w:szCs w:val="24"/>
        </w:rPr>
        <w:t xml:space="preserve"> i</w:t>
      </w:r>
      <w:r w:rsidRPr="000053F9">
        <w:rPr>
          <w:rFonts w:ascii="Arial" w:hAnsi="Arial" w:cs="Arial"/>
          <w:noProof/>
          <w:sz w:val="24"/>
          <w:szCs w:val="24"/>
        </w:rPr>
        <w:t>l progetto sottolinea il dialogo visivo non solo tra Raffaello e gli artisti del XX secolo, ma anche tra i tre artisti stessi.</w:t>
      </w:r>
      <w:r w:rsidRPr="000053F9">
        <w:rPr>
          <w:rFonts w:ascii="Arial" w:hAnsi="Arial" w:cs="Arial"/>
        </w:rPr>
        <w:t xml:space="preserve"> </w:t>
      </w:r>
      <w:r w:rsidRPr="000053F9">
        <w:rPr>
          <w:rFonts w:ascii="Arial" w:hAnsi="Arial" w:cs="Arial"/>
          <w:noProof/>
          <w:sz w:val="24"/>
          <w:szCs w:val="24"/>
        </w:rPr>
        <w:t xml:space="preserve">Se tutti studiarono l’arte classica e ne furono affascinati, la </w:t>
      </w:r>
      <w:r w:rsidR="007A7A4C">
        <w:rPr>
          <w:rFonts w:ascii="Arial" w:hAnsi="Arial" w:cs="Arial"/>
          <w:noProof/>
          <w:sz w:val="24"/>
          <w:szCs w:val="24"/>
        </w:rPr>
        <w:t xml:space="preserve">loro </w:t>
      </w:r>
      <w:r w:rsidRPr="000053F9">
        <w:rPr>
          <w:rFonts w:ascii="Arial" w:hAnsi="Arial" w:cs="Arial"/>
          <w:noProof/>
          <w:sz w:val="24"/>
          <w:szCs w:val="24"/>
        </w:rPr>
        <w:t>reintepretazione fu totalemente differente</w:t>
      </w:r>
      <w:r w:rsidR="007A7A4C">
        <w:rPr>
          <w:rFonts w:ascii="Arial" w:hAnsi="Arial" w:cs="Arial"/>
          <w:noProof/>
          <w:sz w:val="24"/>
          <w:szCs w:val="24"/>
        </w:rPr>
        <w:t xml:space="preserve">. </w:t>
      </w:r>
      <w:r w:rsidRPr="00934558">
        <w:rPr>
          <w:rFonts w:ascii="Arial" w:hAnsi="Arial" w:cs="Arial"/>
          <w:b/>
          <w:noProof/>
          <w:sz w:val="24"/>
          <w:szCs w:val="24"/>
        </w:rPr>
        <w:t>100 capolavori</w:t>
      </w:r>
      <w:r w:rsidRPr="000053F9">
        <w:rPr>
          <w:rFonts w:ascii="Arial" w:hAnsi="Arial" w:cs="Arial"/>
          <w:noProof/>
          <w:sz w:val="24"/>
          <w:szCs w:val="24"/>
        </w:rPr>
        <w:t xml:space="preserve"> provenienti da alcuni tra i più importanti musei internazionli, </w:t>
      </w:r>
      <w:r>
        <w:rPr>
          <w:rFonts w:ascii="Arial" w:hAnsi="Arial" w:cs="Arial"/>
          <w:noProof/>
          <w:sz w:val="24"/>
          <w:szCs w:val="24"/>
        </w:rPr>
        <w:t xml:space="preserve">come </w:t>
      </w:r>
      <w:r w:rsidRPr="000053F9">
        <w:rPr>
          <w:rFonts w:ascii="Arial" w:hAnsi="Arial" w:cs="Arial"/>
          <w:noProof/>
          <w:sz w:val="24"/>
          <w:szCs w:val="24"/>
        </w:rPr>
        <w:t xml:space="preserve">il Musée national Picasso di Parigi </w:t>
      </w:r>
      <w:r w:rsidRPr="000053F9">
        <w:rPr>
          <w:rFonts w:ascii="Arial" w:hAnsi="Arial" w:cs="Arial"/>
          <w:bCs/>
          <w:noProof/>
          <w:sz w:val="24"/>
          <w:szCs w:val="24"/>
        </w:rPr>
        <w:t>e</w:t>
      </w:r>
      <w:r w:rsidRPr="000053F9">
        <w:rPr>
          <w:rFonts w:ascii="Arial" w:hAnsi="Arial" w:cs="Arial"/>
          <w:noProof/>
          <w:sz w:val="24"/>
          <w:szCs w:val="24"/>
        </w:rPr>
        <w:t xml:space="preserve"> la Fundació Gala-Salvador Dalí di Figueres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934558">
        <w:rPr>
          <w:rFonts w:ascii="Arial" w:hAnsi="Arial" w:cs="Arial"/>
          <w:noProof/>
          <w:sz w:val="24"/>
          <w:szCs w:val="24"/>
        </w:rPr>
        <w:t>compongono un percorso nel quale antico e moderno, ancora una volta, dialogano.</w:t>
      </w:r>
    </w:p>
    <w:p w14:paraId="297F41EE" w14:textId="77777777" w:rsidR="00450880" w:rsidRPr="000A1482" w:rsidRDefault="00450880" w:rsidP="00450880">
      <w:pPr>
        <w:rPr>
          <w:rFonts w:cs="Arial"/>
          <w:b/>
          <w:iCs/>
          <w:noProof/>
          <w:szCs w:val="24"/>
        </w:rPr>
      </w:pPr>
      <w:r w:rsidRPr="000A1482">
        <w:rPr>
          <w:rFonts w:cs="Arial"/>
          <w:b/>
          <w:iCs/>
          <w:noProof/>
          <w:szCs w:val="24"/>
        </w:rPr>
        <w:t>Botticelli</w:t>
      </w:r>
      <w:r>
        <w:rPr>
          <w:rFonts w:cs="Arial"/>
          <w:b/>
          <w:iCs/>
          <w:noProof/>
          <w:szCs w:val="24"/>
        </w:rPr>
        <w:t xml:space="preserve"> i</w:t>
      </w:r>
      <w:r w:rsidRPr="000A1482">
        <w:rPr>
          <w:rFonts w:cs="Arial"/>
          <w:b/>
          <w:iCs/>
          <w:noProof/>
          <w:szCs w:val="24"/>
        </w:rPr>
        <w:t>l suo tempo</w:t>
      </w:r>
      <w:r>
        <w:rPr>
          <w:rFonts w:cs="Arial"/>
          <w:b/>
          <w:iCs/>
          <w:noProof/>
          <w:szCs w:val="24"/>
        </w:rPr>
        <w:t>. E</w:t>
      </w:r>
      <w:r w:rsidRPr="000A1482">
        <w:rPr>
          <w:rFonts w:cs="Arial"/>
          <w:b/>
          <w:iCs/>
          <w:noProof/>
          <w:szCs w:val="24"/>
        </w:rPr>
        <w:t xml:space="preserve"> il nostro tempo</w:t>
      </w:r>
      <w:r>
        <w:rPr>
          <w:rFonts w:cs="Arial"/>
          <w:b/>
          <w:iCs/>
          <w:noProof/>
          <w:szCs w:val="24"/>
        </w:rPr>
        <w:t xml:space="preserve">. </w:t>
      </w:r>
      <w:r w:rsidRPr="000053F9">
        <w:rPr>
          <w:rFonts w:cs="Arial"/>
          <w:b/>
          <w:noProof/>
          <w:szCs w:val="24"/>
        </w:rPr>
        <w:t>21 maggio – 29 agosto</w:t>
      </w:r>
    </w:p>
    <w:p w14:paraId="12111CCF" w14:textId="77777777" w:rsidR="00450880" w:rsidRPr="000053F9" w:rsidRDefault="00450880" w:rsidP="00450880">
      <w:pPr>
        <w:tabs>
          <w:tab w:val="left" w:pos="603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Pr="000053F9">
        <w:rPr>
          <w:rFonts w:cs="Arial"/>
          <w:szCs w:val="24"/>
        </w:rPr>
        <w:t xml:space="preserve"> Rovereto i maestri del passato e i riferimenti classici si confrontano con le istanze della modernità. Dopo Antonello da Messina, Bernardo Strozzi, Caravaggio e Raffaello è la volta del più influente pittore di tutti i tempi: </w:t>
      </w:r>
      <w:r w:rsidRPr="000053F9">
        <w:rPr>
          <w:rFonts w:cs="Arial"/>
          <w:b/>
          <w:szCs w:val="24"/>
        </w:rPr>
        <w:t>Botticelli</w:t>
      </w:r>
      <w:r w:rsidRPr="000053F9">
        <w:rPr>
          <w:rFonts w:cs="Arial"/>
          <w:szCs w:val="24"/>
        </w:rPr>
        <w:t xml:space="preserve">. </w:t>
      </w:r>
    </w:p>
    <w:p w14:paraId="5B1B3DF0" w14:textId="79B246B6" w:rsidR="00450880" w:rsidRPr="001A5DBB" w:rsidRDefault="00450880" w:rsidP="00450880">
      <w:pPr>
        <w:jc w:val="both"/>
        <w:rPr>
          <w:rFonts w:cs="Arial"/>
          <w:bCs/>
          <w:iCs/>
          <w:szCs w:val="24"/>
        </w:rPr>
      </w:pPr>
      <w:r w:rsidRPr="000053F9">
        <w:rPr>
          <w:rFonts w:cs="Arial"/>
          <w:szCs w:val="24"/>
        </w:rPr>
        <w:t xml:space="preserve">Quando si parla di </w:t>
      </w:r>
      <w:r w:rsidRPr="000053F9">
        <w:rPr>
          <w:rFonts w:cs="Arial"/>
          <w:b/>
          <w:szCs w:val="24"/>
        </w:rPr>
        <w:t>bellezza</w:t>
      </w:r>
      <w:r w:rsidRPr="000053F9">
        <w:rPr>
          <w:rFonts w:cs="Arial"/>
          <w:szCs w:val="24"/>
        </w:rPr>
        <w:t xml:space="preserve">: Botticelli c’è. Quando si parla di </w:t>
      </w:r>
      <w:r w:rsidRPr="000053F9">
        <w:rPr>
          <w:rFonts w:cs="Arial"/>
          <w:b/>
          <w:szCs w:val="24"/>
        </w:rPr>
        <w:t>icone</w:t>
      </w:r>
      <w:r w:rsidRPr="000053F9">
        <w:rPr>
          <w:rFonts w:cs="Arial"/>
          <w:szCs w:val="24"/>
        </w:rPr>
        <w:t xml:space="preserve">: Botticelli c’è. Quando si parla di </w:t>
      </w:r>
      <w:r w:rsidRPr="000053F9">
        <w:rPr>
          <w:rFonts w:cs="Arial"/>
          <w:b/>
          <w:szCs w:val="24"/>
        </w:rPr>
        <w:t>made in Italy</w:t>
      </w:r>
      <w:r w:rsidRPr="000053F9">
        <w:rPr>
          <w:rFonts w:cs="Arial"/>
          <w:szCs w:val="24"/>
        </w:rPr>
        <w:t>: Botticelli c’è</w:t>
      </w:r>
      <w:r w:rsidR="007A7A4C">
        <w:rPr>
          <w:rFonts w:cs="Arial"/>
          <w:szCs w:val="24"/>
        </w:rPr>
        <w:t xml:space="preserve">. </w:t>
      </w:r>
      <w:r w:rsidRPr="000053F9">
        <w:rPr>
          <w:rFonts w:cs="Arial"/>
          <w:szCs w:val="24"/>
        </w:rPr>
        <w:t xml:space="preserve">In mostra alcuni capolavori assoluti </w:t>
      </w:r>
      <w:r w:rsidR="00105563">
        <w:rPr>
          <w:rFonts w:cs="Arial"/>
          <w:szCs w:val="24"/>
        </w:rPr>
        <w:t>dell’artista</w:t>
      </w:r>
      <w:r w:rsidRPr="000053F9">
        <w:rPr>
          <w:rFonts w:cs="Arial"/>
          <w:szCs w:val="24"/>
        </w:rPr>
        <w:t xml:space="preserve">: </w:t>
      </w:r>
      <w:r w:rsidRPr="000053F9">
        <w:rPr>
          <w:rFonts w:cs="Arial"/>
          <w:i/>
          <w:szCs w:val="24"/>
        </w:rPr>
        <w:t>La Venere</w:t>
      </w:r>
      <w:r w:rsidRPr="000053F9">
        <w:rPr>
          <w:rFonts w:cs="Arial"/>
          <w:szCs w:val="24"/>
        </w:rPr>
        <w:t xml:space="preserve"> delle Gallerie Sabaude di Torino, </w:t>
      </w:r>
      <w:r w:rsidRPr="000053F9">
        <w:rPr>
          <w:rFonts w:cs="Arial"/>
          <w:i/>
          <w:szCs w:val="24"/>
        </w:rPr>
        <w:t>Pallade e il Centauro</w:t>
      </w:r>
      <w:r w:rsidRPr="000053F9">
        <w:rPr>
          <w:rFonts w:cs="Arial"/>
          <w:szCs w:val="24"/>
        </w:rPr>
        <w:t xml:space="preserve"> e </w:t>
      </w:r>
      <w:r w:rsidRPr="000053F9">
        <w:rPr>
          <w:rFonts w:cs="Arial"/>
          <w:i/>
          <w:szCs w:val="24"/>
        </w:rPr>
        <w:t>Giovane col Mazzocchio</w:t>
      </w:r>
      <w:r w:rsidRPr="000053F9">
        <w:rPr>
          <w:rFonts w:cs="Arial"/>
          <w:szCs w:val="24"/>
        </w:rPr>
        <w:t xml:space="preserve"> degli Uffizi. Ma anche straordinari lavori contemporanei come la </w:t>
      </w:r>
      <w:r w:rsidRPr="000053F9">
        <w:rPr>
          <w:rFonts w:cs="Arial"/>
          <w:i/>
          <w:szCs w:val="24"/>
        </w:rPr>
        <w:t>Primavera</w:t>
      </w:r>
      <w:r w:rsidRPr="000053F9">
        <w:rPr>
          <w:rFonts w:cs="Arial"/>
          <w:szCs w:val="24"/>
        </w:rPr>
        <w:t xml:space="preserve"> di Vik Muniz, </w:t>
      </w:r>
      <w:r w:rsidRPr="000053F9">
        <w:rPr>
          <w:rFonts w:cs="Arial"/>
          <w:b/>
          <w:szCs w:val="24"/>
        </w:rPr>
        <w:t>Kate Moss</w:t>
      </w:r>
      <w:r w:rsidRPr="000053F9">
        <w:rPr>
          <w:rFonts w:cs="Arial"/>
          <w:szCs w:val="24"/>
        </w:rPr>
        <w:t xml:space="preserve"> fotografata da Juergen Teller, e le opere di Fernando Botero, John Currin</w:t>
      </w:r>
      <w:r>
        <w:rPr>
          <w:rFonts w:cs="Arial"/>
          <w:szCs w:val="24"/>
        </w:rPr>
        <w:t>, Renato Guttuso.</w:t>
      </w:r>
      <w:r w:rsidR="007A7A4C">
        <w:rPr>
          <w:rFonts w:cs="Arial"/>
          <w:szCs w:val="24"/>
        </w:rPr>
        <w:t xml:space="preserve"> </w:t>
      </w:r>
      <w:r w:rsidRPr="001A5DBB">
        <w:rPr>
          <w:rFonts w:cs="Arial"/>
          <w:bCs/>
          <w:iCs/>
          <w:szCs w:val="24"/>
        </w:rPr>
        <w:t xml:space="preserve">Fino al 29 agosto </w:t>
      </w:r>
      <w:r>
        <w:rPr>
          <w:rFonts w:cs="Arial"/>
          <w:bCs/>
          <w:iCs/>
          <w:szCs w:val="24"/>
        </w:rPr>
        <w:t xml:space="preserve">al Mart </w:t>
      </w:r>
      <w:r w:rsidRPr="001A5DBB">
        <w:rPr>
          <w:rFonts w:cs="Arial"/>
          <w:bCs/>
          <w:iCs/>
          <w:szCs w:val="24"/>
        </w:rPr>
        <w:t>si può inoltre visitare la mostra</w:t>
      </w:r>
      <w:r>
        <w:rPr>
          <w:rFonts w:cs="Arial"/>
          <w:b/>
          <w:iCs/>
          <w:szCs w:val="24"/>
        </w:rPr>
        <w:t xml:space="preserve"> Giovanni Boldini. Il piacere</w:t>
      </w:r>
      <w:r w:rsidRPr="001A5DBB">
        <w:rPr>
          <w:rFonts w:cs="Arial"/>
          <w:bCs/>
          <w:iCs/>
          <w:szCs w:val="24"/>
        </w:rPr>
        <w:t xml:space="preserve">, dedicata al più celebre ritrattista della </w:t>
      </w:r>
      <w:r w:rsidRPr="002E5C16">
        <w:rPr>
          <w:rStyle w:val="Enfasigrassetto"/>
          <w:rFonts w:cs="Arial"/>
          <w:b w:val="0"/>
          <w:bCs w:val="0"/>
          <w:i/>
          <w:color w:val="000000"/>
          <w:spacing w:val="8"/>
          <w:szCs w:val="24"/>
          <w:bdr w:val="none" w:sz="0" w:space="0" w:color="auto" w:frame="1"/>
          <w:shd w:val="clear" w:color="auto" w:fill="FFFFFF"/>
        </w:rPr>
        <w:t>Belle Époque</w:t>
      </w:r>
      <w:r>
        <w:rPr>
          <w:rStyle w:val="Enfasigrassetto"/>
          <w:rFonts w:cs="Arial"/>
          <w:b w:val="0"/>
          <w:bCs w:val="0"/>
          <w:i/>
          <w:color w:val="000000"/>
          <w:spacing w:val="8"/>
          <w:szCs w:val="24"/>
          <w:bdr w:val="none" w:sz="0" w:space="0" w:color="auto" w:frame="1"/>
          <w:shd w:val="clear" w:color="auto" w:fill="FFFFFF"/>
        </w:rPr>
        <w:t>.</w:t>
      </w:r>
    </w:p>
    <w:p w14:paraId="3F23FF6C" w14:textId="4FDF0DF9" w:rsidR="00450880" w:rsidRDefault="00450880" w:rsidP="00450880">
      <w:pPr>
        <w:tabs>
          <w:tab w:val="left" w:pos="3045"/>
        </w:tabs>
        <w:jc w:val="both"/>
        <w:rPr>
          <w:rFonts w:cs="Arial"/>
          <w:szCs w:val="24"/>
        </w:rPr>
      </w:pPr>
      <w:r>
        <w:rPr>
          <w:rFonts w:cs="Arial"/>
        </w:rPr>
        <w:lastRenderedPageBreak/>
        <w:t xml:space="preserve">È </w:t>
      </w:r>
      <w:r>
        <w:t xml:space="preserve">consigliata la </w:t>
      </w:r>
      <w:r w:rsidRPr="00AE5575">
        <w:rPr>
          <w:rFonts w:cs="Arial"/>
          <w:color w:val="000000" w:themeColor="text1"/>
          <w:szCs w:val="24"/>
        </w:rPr>
        <w:t>prenotazione o</w:t>
      </w:r>
      <w:r>
        <w:rPr>
          <w:rFonts w:cs="Arial"/>
          <w:color w:val="000000" w:themeColor="text1"/>
          <w:szCs w:val="24"/>
        </w:rPr>
        <w:t>n</w:t>
      </w:r>
      <w:r w:rsidR="0083142B">
        <w:rPr>
          <w:rFonts w:cs="Arial"/>
          <w:color w:val="000000" w:themeColor="text1"/>
          <w:szCs w:val="24"/>
        </w:rPr>
        <w:t xml:space="preserve"> </w:t>
      </w:r>
      <w:r w:rsidRPr="00AE5575">
        <w:rPr>
          <w:rFonts w:cs="Arial"/>
          <w:color w:val="000000" w:themeColor="text1"/>
          <w:szCs w:val="24"/>
        </w:rPr>
        <w:t>line</w:t>
      </w:r>
      <w:r w:rsidR="0083142B">
        <w:rPr>
          <w:rFonts w:cs="Arial"/>
          <w:color w:val="000000" w:themeColor="text1"/>
          <w:szCs w:val="24"/>
        </w:rPr>
        <w:t xml:space="preserve"> </w:t>
      </w:r>
      <w:r>
        <w:rPr>
          <w:rFonts w:cs="Arial"/>
          <w:color w:val="000000" w:themeColor="text1"/>
          <w:szCs w:val="24"/>
        </w:rPr>
        <w:t>(</w:t>
      </w:r>
      <w:hyperlink r:id="rId8" w:history="1">
        <w:r w:rsidRPr="0097315E">
          <w:rPr>
            <w:rStyle w:val="Collegamentoipertestuale"/>
            <w:rFonts w:cs="Arial"/>
            <w:szCs w:val="24"/>
          </w:rPr>
          <w:t>www.mart.tn.it/info</w:t>
        </w:r>
      </w:hyperlink>
      <w:r>
        <w:rPr>
          <w:rFonts w:cs="Arial"/>
          <w:color w:val="000000" w:themeColor="text1"/>
          <w:szCs w:val="24"/>
        </w:rPr>
        <w:t xml:space="preserve">) </w:t>
      </w:r>
      <w:r w:rsidRPr="00AE5575">
        <w:rPr>
          <w:rFonts w:cs="Arial"/>
          <w:color w:val="000000" w:themeColor="text1"/>
          <w:szCs w:val="24"/>
        </w:rPr>
        <w:t>del biglietto di ingresso</w:t>
      </w:r>
      <w:r>
        <w:rPr>
          <w:rFonts w:cs="Arial"/>
          <w:color w:val="000000" w:themeColor="text1"/>
          <w:szCs w:val="24"/>
        </w:rPr>
        <w:t xml:space="preserve">, </w:t>
      </w:r>
      <w:r w:rsidRPr="00AE5575">
        <w:rPr>
          <w:rFonts w:cs="Arial"/>
          <w:color w:val="000000" w:themeColor="text1"/>
          <w:szCs w:val="24"/>
        </w:rPr>
        <w:t>obbligatoria nei weekend</w:t>
      </w:r>
      <w:r>
        <w:rPr>
          <w:rFonts w:cs="Arial"/>
          <w:color w:val="000000" w:themeColor="text1"/>
          <w:szCs w:val="24"/>
        </w:rPr>
        <w:t xml:space="preserve">   </w:t>
      </w:r>
      <w:hyperlink r:id="rId9" w:history="1">
        <w:r w:rsidRPr="0097315E">
          <w:rPr>
            <w:rStyle w:val="Collegamentoipertestuale"/>
            <w:rFonts w:cs="Arial"/>
            <w:szCs w:val="24"/>
          </w:rPr>
          <w:t>www.mart.trento.it</w:t>
        </w:r>
      </w:hyperlink>
      <w:r>
        <w:rPr>
          <w:rFonts w:cs="Arial"/>
          <w:szCs w:val="24"/>
        </w:rPr>
        <w:t xml:space="preserve"> </w:t>
      </w:r>
    </w:p>
    <w:p w14:paraId="4A648EDD" w14:textId="75B7A920" w:rsidR="00450880" w:rsidRDefault="00450880" w:rsidP="00171219">
      <w:pPr>
        <w:jc w:val="both"/>
      </w:pPr>
    </w:p>
    <w:p w14:paraId="45A2E13A" w14:textId="0681F281" w:rsidR="00850460" w:rsidRDefault="00850460" w:rsidP="00850460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</w:t>
      </w:r>
      <w:r w:rsidR="00922FF1">
        <w:rPr>
          <w:rFonts w:cs="Arial"/>
          <w:b/>
          <w:bCs/>
          <w:szCs w:val="24"/>
        </w:rPr>
        <w:t>L</w:t>
      </w:r>
      <w:r>
        <w:rPr>
          <w:rFonts w:cs="Arial"/>
          <w:b/>
          <w:bCs/>
          <w:szCs w:val="24"/>
        </w:rPr>
        <w:t xml:space="preserve"> MUSE - Trento </w:t>
      </w:r>
    </w:p>
    <w:p w14:paraId="14A73F72" w14:textId="77777777" w:rsidR="00850460" w:rsidRDefault="00850460" w:rsidP="00850460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Tree Time. Arte e scienza per una nuova alleanza con la natura </w:t>
      </w:r>
    </w:p>
    <w:p w14:paraId="6F39B5ED" w14:textId="5D2E7677" w:rsidR="00850460" w:rsidRDefault="00850460" w:rsidP="00850460">
      <w:pPr>
        <w:spacing w:after="160" w:line="259" w:lineRule="auto"/>
        <w:contextualSpacing/>
        <w:jc w:val="both"/>
        <w:rPr>
          <w:rFonts w:cs="Arial"/>
          <w:szCs w:val="24"/>
        </w:rPr>
      </w:pPr>
      <w:bookmarkStart w:id="2" w:name="_Hlk53755130"/>
      <w:r>
        <w:rPr>
          <w:rFonts w:cs="Arial"/>
          <w:szCs w:val="24"/>
        </w:rPr>
        <w:t xml:space="preserve">Finalmente in presenza, al Muse si può visitare la mostra </w:t>
      </w:r>
      <w:r>
        <w:rPr>
          <w:rFonts w:cs="Arial"/>
          <w:b/>
          <w:bCs/>
          <w:szCs w:val="24"/>
        </w:rPr>
        <w:t>Tree Time</w:t>
      </w:r>
      <w:r>
        <w:rPr>
          <w:rFonts w:cs="Arial"/>
          <w:szCs w:val="24"/>
        </w:rPr>
        <w:t xml:space="preserve"> che dà voce ai linguaggi dell’arte per una nuova visione, gestione e cura degli alberi, dei boschi e delle foreste</w:t>
      </w:r>
      <w:bookmarkEnd w:id="2"/>
      <w:r>
        <w:rPr>
          <w:rFonts w:cs="Arial"/>
          <w:szCs w:val="24"/>
        </w:rPr>
        <w:t>. Venti artisti italiani e internazionali contemporanei e una selezione di documenti dalle collezioni del Museomontagna e della Biblioteca Nazionale del Club Alpino Italiano affrontano il tema degli alberi secondo una narrazione di impianto storico-scientifico: un’esperienza originale per osservare, comprendere e riconfigurare la nostra relazione con l’universo vegetale</w:t>
      </w:r>
      <w:r w:rsidR="006C2379">
        <w:rPr>
          <w:rFonts w:cs="Arial"/>
          <w:szCs w:val="24"/>
        </w:rPr>
        <w:t xml:space="preserve"> il cui  deterioramento </w:t>
      </w:r>
      <w:r>
        <w:rPr>
          <w:rFonts w:cs="Arial"/>
          <w:szCs w:val="24"/>
        </w:rPr>
        <w:t xml:space="preserve">si riflette inevitabilmente anche sulla qualità della nostra vita, esponendoci a condizioni ogni giorno più insicure e imprevedibili. </w:t>
      </w:r>
    </w:p>
    <w:p w14:paraId="14054A2C" w14:textId="77777777" w:rsidR="00850460" w:rsidRPr="00AE5575" w:rsidRDefault="00850460" w:rsidP="00850460">
      <w:pPr>
        <w:spacing w:after="160" w:line="259" w:lineRule="auto"/>
        <w:contextualSpacing/>
        <w:jc w:val="both"/>
        <w:rPr>
          <w:rFonts w:eastAsia="Arial" w:cs="Arial"/>
          <w:szCs w:val="24"/>
        </w:rPr>
      </w:pPr>
      <w:r>
        <w:rPr>
          <w:rFonts w:cs="Arial"/>
          <w:szCs w:val="24"/>
        </w:rPr>
        <w:t xml:space="preserve">Dal 28 maggio si potrà invece visitare la mostra </w:t>
      </w:r>
      <w:r w:rsidRPr="009C7737">
        <w:rPr>
          <w:rFonts w:eastAsia="Arial" w:cs="Arial"/>
          <w:b/>
          <w:bCs/>
        </w:rPr>
        <w:t>Human Habitat: i</w:t>
      </w:r>
      <w:r w:rsidRPr="009C7737">
        <w:rPr>
          <w:rFonts w:eastAsia="Arial" w:cs="Arial"/>
          <w:b/>
          <w:bCs/>
          <w:color w:val="F28C00"/>
        </w:rPr>
        <w:t xml:space="preserve"> </w:t>
      </w:r>
      <w:r w:rsidRPr="009C7737">
        <w:rPr>
          <w:rFonts w:eastAsia="Arial" w:cs="Arial"/>
          <w:b/>
          <w:bCs/>
        </w:rPr>
        <w:t>paesaggi dell’Antropocene</w:t>
      </w:r>
      <w:r>
        <w:rPr>
          <w:rFonts w:eastAsia="Arial" w:cs="Arial"/>
        </w:rPr>
        <w:t>:</w:t>
      </w:r>
      <w:r w:rsidRPr="009C7737">
        <w:rPr>
          <w:rFonts w:eastAsia="Arial" w:cs="Arial"/>
          <w:b/>
          <w:bCs/>
        </w:rPr>
        <w:t xml:space="preserve"> </w:t>
      </w:r>
      <w:r w:rsidRPr="009C7737">
        <w:rPr>
          <w:rFonts w:eastAsia="Arial" w:cs="Arial"/>
          <w:szCs w:val="24"/>
        </w:rPr>
        <w:t>installazioni, fotografie di paesaggio e incontri tematici indagano il rapporto fra l'azione antropica e il nostro territorio, evidenziando</w:t>
      </w:r>
      <w:r>
        <w:rPr>
          <w:rFonts w:eastAsia="Arial" w:cs="Arial"/>
          <w:szCs w:val="24"/>
        </w:rPr>
        <w:t>ne</w:t>
      </w:r>
      <w:r w:rsidRPr="009C7737">
        <w:rPr>
          <w:rFonts w:eastAsia="Arial" w:cs="Arial"/>
          <w:szCs w:val="24"/>
        </w:rPr>
        <w:t xml:space="preserve"> i paradossi. Al centro del percorso, gli scatti di </w:t>
      </w:r>
      <w:r w:rsidRPr="009C7737">
        <w:rPr>
          <w:rFonts w:eastAsia="Arial" w:cs="Arial"/>
          <w:b/>
          <w:bCs/>
          <w:szCs w:val="24"/>
        </w:rPr>
        <w:t>Tom Hegen</w:t>
      </w:r>
      <w:r w:rsidRPr="009C7737">
        <w:rPr>
          <w:rFonts w:eastAsia="Arial" w:cs="Arial"/>
          <w:szCs w:val="24"/>
        </w:rPr>
        <w:t>, fotografo tedesco di fama internazionale.</w:t>
      </w:r>
      <w:r>
        <w:rPr>
          <w:rFonts w:eastAsia="Arial" w:cs="Arial"/>
          <w:szCs w:val="24"/>
        </w:rPr>
        <w:t xml:space="preserve"> I</w:t>
      </w:r>
      <w:r w:rsidRPr="007A7A4C">
        <w:rPr>
          <w:rFonts w:eastAsia="Arial" w:cs="Arial"/>
          <w:szCs w:val="24"/>
        </w:rPr>
        <w:t xml:space="preserve">l Muse </w:t>
      </w:r>
      <w:r w:rsidRPr="00AE5575">
        <w:rPr>
          <w:rFonts w:eastAsia="Arial" w:cs="Arial"/>
          <w:szCs w:val="24"/>
        </w:rPr>
        <w:t xml:space="preserve">è visitabile su prenotazione </w:t>
      </w:r>
      <w:r>
        <w:rPr>
          <w:rFonts w:eastAsia="Arial" w:cs="Arial"/>
          <w:szCs w:val="24"/>
        </w:rPr>
        <w:t>(</w:t>
      </w:r>
      <w:r w:rsidRPr="00AE5575">
        <w:rPr>
          <w:rFonts w:eastAsia="Arial" w:cs="Arial"/>
          <w:szCs w:val="24"/>
        </w:rPr>
        <w:t xml:space="preserve">al numero 0461 270391 </w:t>
      </w:r>
      <w:r>
        <w:rPr>
          <w:rFonts w:eastAsia="Arial" w:cs="Arial"/>
          <w:szCs w:val="24"/>
        </w:rPr>
        <w:t xml:space="preserve">- </w:t>
      </w:r>
      <w:hyperlink r:id="rId10" w:history="1">
        <w:r w:rsidRPr="0097315E">
          <w:rPr>
            <w:rStyle w:val="Collegamentoipertestuale"/>
            <w:rFonts w:eastAsia="Arial" w:cs="Arial"/>
            <w:szCs w:val="24"/>
          </w:rPr>
          <w:t>prenotazioni@muse.it</w:t>
        </w:r>
      </w:hyperlink>
      <w:r>
        <w:rPr>
          <w:rFonts w:eastAsia="Arial" w:cs="Arial"/>
          <w:szCs w:val="24"/>
        </w:rPr>
        <w:t xml:space="preserve">) </w:t>
      </w:r>
      <w:r w:rsidRPr="00AE5575">
        <w:rPr>
          <w:rFonts w:eastAsia="Arial" w:cs="Arial"/>
          <w:szCs w:val="24"/>
        </w:rPr>
        <w:t xml:space="preserve">solo con visite guidate a numero contingentato. </w:t>
      </w:r>
      <w:hyperlink r:id="rId11" w:history="1">
        <w:r w:rsidRPr="00AE5575">
          <w:rPr>
            <w:rStyle w:val="Collegamentoipertestuale"/>
            <w:rFonts w:eastAsia="Arial" w:cs="Arial"/>
            <w:szCs w:val="24"/>
          </w:rPr>
          <w:t>www.muse.it</w:t>
        </w:r>
      </w:hyperlink>
      <w:r w:rsidRPr="00AE5575">
        <w:rPr>
          <w:rFonts w:eastAsia="Arial" w:cs="Arial"/>
          <w:color w:val="000000" w:themeColor="text1"/>
          <w:szCs w:val="24"/>
        </w:rPr>
        <w:t xml:space="preserve"> </w:t>
      </w:r>
    </w:p>
    <w:p w14:paraId="29FB443D" w14:textId="723F6423" w:rsidR="00850460" w:rsidRDefault="00850460" w:rsidP="00850460">
      <w:pPr>
        <w:jc w:val="both"/>
      </w:pPr>
    </w:p>
    <w:p w14:paraId="4ED2434A" w14:textId="5377E46D" w:rsidR="00850460" w:rsidRDefault="00922FF1" w:rsidP="00850460">
      <w:pPr>
        <w:jc w:val="both"/>
        <w:rPr>
          <w:b/>
          <w:bCs/>
        </w:rPr>
      </w:pPr>
      <w:r>
        <w:rPr>
          <w:b/>
          <w:bCs/>
        </w:rPr>
        <w:t xml:space="preserve">AL MUSEO DIOCESANO </w:t>
      </w:r>
      <w:r w:rsidR="00850460">
        <w:rPr>
          <w:b/>
          <w:bCs/>
        </w:rPr>
        <w:t>- Trento</w:t>
      </w:r>
    </w:p>
    <w:p w14:paraId="1D6FA5B7" w14:textId="68396192" w:rsidR="00850460" w:rsidRDefault="00850460" w:rsidP="00850460">
      <w:pPr>
        <w:jc w:val="both"/>
      </w:pPr>
      <w:r w:rsidRPr="00BE463C">
        <w:t>Il Museo</w:t>
      </w:r>
      <w:r>
        <w:t xml:space="preserve"> Diocesano Tridentino, </w:t>
      </w:r>
      <w:r w:rsidR="00105563">
        <w:t xml:space="preserve">situato </w:t>
      </w:r>
      <w:r>
        <w:t xml:space="preserve">nella centrale Piazza Duomo, </w:t>
      </w:r>
      <w:r w:rsidRPr="00BE463C">
        <w:t>riapre al pubblico con tante novità</w:t>
      </w:r>
      <w:r>
        <w:t xml:space="preserve">: </w:t>
      </w:r>
      <w:r w:rsidRPr="00BE463C">
        <w:t>agli interventi di manutenzione della sede museale ha fatto seguito il radicale rinnovo della pinacoteca</w:t>
      </w:r>
      <w:r>
        <w:t xml:space="preserve"> con </w:t>
      </w:r>
      <w:r w:rsidRPr="009D513C">
        <w:rPr>
          <w:b/>
          <w:bCs/>
        </w:rPr>
        <w:t xml:space="preserve">un nuovo percorso </w:t>
      </w:r>
      <w:r w:rsidR="009D513C" w:rsidRPr="009D513C">
        <w:rPr>
          <w:b/>
          <w:bCs/>
        </w:rPr>
        <w:t xml:space="preserve">di visita </w:t>
      </w:r>
      <w:r w:rsidRPr="007D5B96">
        <w:t>incentrato su singoli temi, pur nel rispetto di una sequenza temporale</w:t>
      </w:r>
      <w:r w:rsidR="00105563">
        <w:t xml:space="preserve">. </w:t>
      </w:r>
      <w:r w:rsidRPr="00BE463C">
        <w:t xml:space="preserve">La prima sezione è dedicata al patrono di Trento, San Vigilio </w:t>
      </w:r>
      <w:r>
        <w:t>e</w:t>
      </w:r>
      <w:r w:rsidRPr="00BE463C">
        <w:t xml:space="preserve"> </w:t>
      </w:r>
      <w:r w:rsidR="00105563">
        <w:t xml:space="preserve">a </w:t>
      </w:r>
      <w:r w:rsidRPr="00BE463C">
        <w:t xml:space="preserve">seguire il visitatore troverà una sezione espositiva dedicata alla paradigmatica vicenda di Simonino da Trento. Il percorso del primo piano si conclude con la sezione dedicata al concilio di Trento, </w:t>
      </w:r>
      <w:r>
        <w:t>ora</w:t>
      </w:r>
      <w:r w:rsidRPr="00BE463C">
        <w:t xml:space="preserve"> affrontato in modo più approfondito.</w:t>
      </w:r>
      <w:r>
        <w:t xml:space="preserve"> </w:t>
      </w:r>
      <w:r w:rsidR="00105563">
        <w:t xml:space="preserve">Al secondo piano prosegue </w:t>
      </w:r>
      <w:r w:rsidRPr="00BE463C">
        <w:t>focalizzando l’attenzione su alcuni temi</w:t>
      </w:r>
      <w:r w:rsidR="00105563">
        <w:t>,</w:t>
      </w:r>
      <w:r w:rsidRPr="00BE463C">
        <w:t xml:space="preserve"> </w:t>
      </w:r>
      <w:r>
        <w:t>come</w:t>
      </w:r>
      <w:r w:rsidRPr="00BE463C">
        <w:t xml:space="preserve"> il bilinguismo artistico che caratterizza il Trentino nel Quattrocento</w:t>
      </w:r>
      <w:r>
        <w:t xml:space="preserve"> e il Rinascimento che nel 1500 raggiunge il Principato vescovile. </w:t>
      </w:r>
      <w:r w:rsidR="006C2379">
        <w:t>Un’altra novità interessa</w:t>
      </w:r>
      <w:r w:rsidRPr="00BE463C">
        <w:t xml:space="preserve"> tutto il Museo: sono stati ripensati i sussidi didattici dell’intero percorso espositivo, sia dal punto di vista grafico, sia contenutistico.</w:t>
      </w:r>
    </w:p>
    <w:p w14:paraId="5F352689" w14:textId="40FF01EE" w:rsidR="00850460" w:rsidRDefault="00850460" w:rsidP="00850460">
      <w:pPr>
        <w:jc w:val="both"/>
      </w:pPr>
      <w:r>
        <w:t>F</w:t>
      </w:r>
      <w:r w:rsidRPr="00BE463C">
        <w:t>ino al 23 agosto 2021</w:t>
      </w:r>
      <w:r>
        <w:t xml:space="preserve"> si può</w:t>
      </w:r>
      <w:r w:rsidR="00105563">
        <w:t xml:space="preserve"> inoltre</w:t>
      </w:r>
      <w:r>
        <w:t xml:space="preserve"> visitare la mostra </w:t>
      </w:r>
      <w:r w:rsidRPr="00BE463C">
        <w:t xml:space="preserve">d’arte contemporanea </w:t>
      </w:r>
      <w:r>
        <w:t>“</w:t>
      </w:r>
      <w:r w:rsidRPr="00BE463C">
        <w:t>Guido Pajetta. Diario Intimo</w:t>
      </w:r>
      <w:r>
        <w:t xml:space="preserve">”, </w:t>
      </w:r>
      <w:r w:rsidRPr="00BE463C">
        <w:t xml:space="preserve">interamente dedicata al pittore milanese Guido Pajetta (1898-1987). </w:t>
      </w:r>
      <w:r>
        <w:t xml:space="preserve">L'accesso alle sale espositive è contingentato: max 15 persone ogni 15 minuti, è attivo il servizio di prevendita online dei biglietti. Informazioni: </w:t>
      </w:r>
      <w:hyperlink r:id="rId12" w:history="1">
        <w:r w:rsidRPr="002F6774">
          <w:rPr>
            <w:rStyle w:val="Collegamentoipertestuale"/>
          </w:rPr>
          <w:t>www.museodiocesanotridentino.it</w:t>
        </w:r>
      </w:hyperlink>
    </w:p>
    <w:p w14:paraId="1514336F" w14:textId="77777777" w:rsidR="00850460" w:rsidRDefault="00850460" w:rsidP="00850460">
      <w:pPr>
        <w:jc w:val="both"/>
        <w:rPr>
          <w:b/>
          <w:bCs/>
        </w:rPr>
      </w:pPr>
    </w:p>
    <w:p w14:paraId="4305DEC0" w14:textId="090C95DD" w:rsidR="00850460" w:rsidRDefault="00922FF1" w:rsidP="00850460">
      <w:pPr>
        <w:jc w:val="both"/>
        <w:rPr>
          <w:b/>
          <w:bCs/>
        </w:rPr>
      </w:pPr>
      <w:r>
        <w:rPr>
          <w:b/>
          <w:bCs/>
        </w:rPr>
        <w:t>AL MUSEO STORICO ITALIANO DELLA GUERRA -</w:t>
      </w:r>
      <w:r w:rsidR="00850460">
        <w:rPr>
          <w:b/>
          <w:bCs/>
        </w:rPr>
        <w:t xml:space="preserve"> Rovereto</w:t>
      </w:r>
    </w:p>
    <w:p w14:paraId="533F32C8" w14:textId="77777777" w:rsidR="00850460" w:rsidRDefault="00850460" w:rsidP="00850460">
      <w:pPr>
        <w:jc w:val="both"/>
      </w:pPr>
      <w:r w:rsidRPr="001048EF">
        <w:t>I visitatori che torneranno a varcare le porte del Castello</w:t>
      </w:r>
      <w:r>
        <w:t xml:space="preserve"> di Rovereto</w:t>
      </w:r>
      <w:r w:rsidRPr="001048EF">
        <w:t xml:space="preserve"> troveranno il percorso di visita ancora una volta trasformato: nelle sale dedicate alle rivoluzioni ottocentesche un </w:t>
      </w:r>
      <w:r w:rsidRPr="001048EF">
        <w:lastRenderedPageBreak/>
        <w:t>nuovo apparato descrittivo e iconografico affiancherà le collezioni esposte. Testi, immagini, infografiche e contenuti multimediali vanno a comporre un nuovo racconto, dedicato ai grandi cambiamenti che hanno preceduto la Prima guerra mondiale. Un occhio di riguardo è rivolto alle famiglie: i piccoli visitatori</w:t>
      </w:r>
      <w:r>
        <w:t>, oltre ad una guida illustrata e particolarmente adatta a loro</w:t>
      </w:r>
      <w:r w:rsidRPr="001048EF">
        <w:t xml:space="preserve">, </w:t>
      </w:r>
      <w:r>
        <w:t xml:space="preserve">ora trovano </w:t>
      </w:r>
      <w:r w:rsidRPr="001048EF">
        <w:t>lungo il percorso pannelli a loro dedicati con immagini e un linguaggio semplice e immediato.</w:t>
      </w:r>
      <w:r>
        <w:t xml:space="preserve"> </w:t>
      </w:r>
      <w:r w:rsidRPr="001048EF">
        <w:t xml:space="preserve">Da metà maggio </w:t>
      </w:r>
      <w:r>
        <w:t>è di nuovo visitabile</w:t>
      </w:r>
      <w:r w:rsidRPr="001048EF">
        <w:t xml:space="preserve"> </w:t>
      </w:r>
      <w:r>
        <w:t xml:space="preserve">anche </w:t>
      </w:r>
      <w:r w:rsidRPr="001048EF">
        <w:t>la sezione “Artiglierie 1914-1918” in piazza Podestà.</w:t>
      </w:r>
    </w:p>
    <w:p w14:paraId="3A8C03FD" w14:textId="77777777" w:rsidR="00850460" w:rsidRDefault="00850460" w:rsidP="00850460">
      <w:pPr>
        <w:jc w:val="both"/>
      </w:pPr>
      <w:r>
        <w:t>Ripartono anche le mostre temporanee: dal 4 maggio è allestita la mostra fotografica “Libia. Una guerra lunga vent’anni. Scatti di Gino Voltolina (1918-1919)” che valorizza uno dei fondi più interessanti conservati nei nostri archivi e che racconta un paese ancora oggi in primo piano nelle cronache di guerra.</w:t>
      </w:r>
    </w:p>
    <w:p w14:paraId="32A8B65C" w14:textId="1BE65860" w:rsidR="00850460" w:rsidRDefault="007A0E4E" w:rsidP="00850460">
      <w:pPr>
        <w:jc w:val="both"/>
      </w:pPr>
      <w:r>
        <w:rPr>
          <w:rFonts w:cs="Arial"/>
          <w:szCs w:val="24"/>
        </w:rPr>
        <w:t>Al via d</w:t>
      </w:r>
      <w:r w:rsidR="00850460" w:rsidRPr="00804658">
        <w:t xml:space="preserve">a sabato 8 maggio la nuova proposta di </w:t>
      </w:r>
      <w:r w:rsidR="00850460" w:rsidRPr="00C1020F">
        <w:rPr>
          <w:b/>
          <w:bCs/>
        </w:rPr>
        <w:t>esperienza culturale</w:t>
      </w:r>
      <w:r w:rsidR="00850460" w:rsidRPr="00804658">
        <w:t xml:space="preserve"> realizzata con </w:t>
      </w:r>
      <w:r w:rsidR="006C2379">
        <w:t>l’</w:t>
      </w:r>
      <w:r w:rsidR="00850460" w:rsidRPr="00804658">
        <w:t xml:space="preserve">Apt Rovereto e Vallagarina che unirà la visita a Museo e Castello a </w:t>
      </w:r>
      <w:r w:rsidR="00850460" w:rsidRPr="00C1020F">
        <w:rPr>
          <w:b/>
          <w:bCs/>
        </w:rPr>
        <w:t>itinerari e percorsi guidati</w:t>
      </w:r>
      <w:r w:rsidR="00850460" w:rsidRPr="00804658">
        <w:t xml:space="preserve"> sul territorio</w:t>
      </w:r>
      <w:r w:rsidR="006C2379">
        <w:t xml:space="preserve"> adatti anche alle famiglie.</w:t>
      </w:r>
    </w:p>
    <w:p w14:paraId="16BBF019" w14:textId="22EB218E" w:rsidR="00850460" w:rsidRPr="001048EF" w:rsidRDefault="00850460" w:rsidP="00850460">
      <w:pPr>
        <w:jc w:val="both"/>
      </w:pPr>
      <w:r>
        <w:t>Dal lunedì al venerdì per visitare il Museo non è necessaria la prenotazione, obbligatoria invece il sabato e la domenica entro il giorno precedente</w:t>
      </w:r>
      <w:r w:rsidRPr="001048EF">
        <w:t>.</w:t>
      </w:r>
      <w:r>
        <w:t xml:space="preserve"> Informazioni: </w:t>
      </w:r>
      <w:hyperlink r:id="rId13" w:history="1">
        <w:r w:rsidRPr="00FE42EC">
          <w:rPr>
            <w:rStyle w:val="Collegamentoipertestuale"/>
          </w:rPr>
          <w:t>www.museodellaguerra.it</w:t>
        </w:r>
      </w:hyperlink>
      <w:r>
        <w:t xml:space="preserve"> </w:t>
      </w:r>
    </w:p>
    <w:p w14:paraId="42F6A122" w14:textId="77777777" w:rsidR="00850460" w:rsidRDefault="00850460" w:rsidP="00850460">
      <w:pPr>
        <w:jc w:val="both"/>
      </w:pPr>
    </w:p>
    <w:p w14:paraId="160D24DD" w14:textId="3AE2638C" w:rsidR="00D863EE" w:rsidRDefault="00D863EE" w:rsidP="00171219">
      <w:pPr>
        <w:jc w:val="both"/>
      </w:pPr>
      <w:r>
        <w:t>(m.b.)</w:t>
      </w:r>
    </w:p>
    <w:p w14:paraId="1A11D3A5" w14:textId="77777777" w:rsidR="00D863EE" w:rsidRDefault="00D863EE" w:rsidP="00171219">
      <w:pPr>
        <w:jc w:val="both"/>
      </w:pPr>
    </w:p>
    <w:p w14:paraId="66D18520" w14:textId="3AB2C1BA" w:rsidR="00171219" w:rsidRDefault="00171219" w:rsidP="00171219">
      <w:pPr>
        <w:jc w:val="both"/>
      </w:pPr>
      <w:r>
        <w:t xml:space="preserve">Trento, </w:t>
      </w:r>
      <w:r w:rsidR="00D863EE">
        <w:t>maggio 2021</w:t>
      </w:r>
    </w:p>
    <w:bookmarkEnd w:id="0"/>
    <w:p w14:paraId="5FBD6F41" w14:textId="77777777" w:rsidR="00171219" w:rsidRPr="00171219" w:rsidRDefault="00171219" w:rsidP="00171219">
      <w:pPr>
        <w:jc w:val="both"/>
      </w:pPr>
    </w:p>
    <w:sectPr w:rsidR="00171219" w:rsidRPr="00171219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00000001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5563"/>
    <w:rsid w:val="001123DA"/>
    <w:rsid w:val="001205F9"/>
    <w:rsid w:val="00144F7C"/>
    <w:rsid w:val="00155FD3"/>
    <w:rsid w:val="001669D7"/>
    <w:rsid w:val="00171219"/>
    <w:rsid w:val="0017189B"/>
    <w:rsid w:val="001837DB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0938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0880"/>
    <w:rsid w:val="00455C82"/>
    <w:rsid w:val="0046066B"/>
    <w:rsid w:val="004809A6"/>
    <w:rsid w:val="00484CF0"/>
    <w:rsid w:val="004A39FC"/>
    <w:rsid w:val="004A4134"/>
    <w:rsid w:val="004B1401"/>
    <w:rsid w:val="004B3FDD"/>
    <w:rsid w:val="004C3781"/>
    <w:rsid w:val="004E783A"/>
    <w:rsid w:val="004E7FDE"/>
    <w:rsid w:val="004F3E61"/>
    <w:rsid w:val="00506122"/>
    <w:rsid w:val="00521051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C2379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0E4E"/>
    <w:rsid w:val="007A7A4C"/>
    <w:rsid w:val="007B0451"/>
    <w:rsid w:val="007B67F0"/>
    <w:rsid w:val="007C4AD3"/>
    <w:rsid w:val="007C5F56"/>
    <w:rsid w:val="007D257A"/>
    <w:rsid w:val="007D5B96"/>
    <w:rsid w:val="007D7AF3"/>
    <w:rsid w:val="007E5534"/>
    <w:rsid w:val="007F5D11"/>
    <w:rsid w:val="00804658"/>
    <w:rsid w:val="00812551"/>
    <w:rsid w:val="00813CDA"/>
    <w:rsid w:val="00822726"/>
    <w:rsid w:val="008264FC"/>
    <w:rsid w:val="0082667B"/>
    <w:rsid w:val="0083142B"/>
    <w:rsid w:val="008412BF"/>
    <w:rsid w:val="00841DB7"/>
    <w:rsid w:val="008472FB"/>
    <w:rsid w:val="00850460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2FF1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D513C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3017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0E71"/>
    <w:rsid w:val="00BF274F"/>
    <w:rsid w:val="00C02761"/>
    <w:rsid w:val="00C1020F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863EE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4A21"/>
    <w:rsid w:val="00F459C5"/>
    <w:rsid w:val="00F53ABB"/>
    <w:rsid w:val="00F66A83"/>
    <w:rsid w:val="00F7101A"/>
    <w:rsid w:val="00F82CD8"/>
    <w:rsid w:val="00F86B94"/>
    <w:rsid w:val="00FC15A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7DB"/>
    <w:rPr>
      <w:color w:val="605E5C"/>
      <w:shd w:val="clear" w:color="auto" w:fill="E1DFDD"/>
    </w:rPr>
  </w:style>
  <w:style w:type="character" w:customStyle="1" w:styleId="NessunaspaziaturaCarattere">
    <w:name w:val="Nessuna spaziatura Carattere"/>
    <w:link w:val="Nessunaspaziatura"/>
    <w:uiPriority w:val="1"/>
    <w:locked/>
    <w:rsid w:val="0045088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t.tn.it/info" TargetMode="External"/><Relationship Id="rId13" Type="http://schemas.openxmlformats.org/officeDocument/2006/relationships/hyperlink" Target="http://www.museodellaguerr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seodiocesanotridentino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s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enotazioni@mus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t.trento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1139</Words>
  <Characters>6447</Characters>
  <Application>Microsoft Office Word</Application>
  <DocSecurity>0</DocSecurity>
  <Lines>107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20</cp:revision>
  <cp:lastPrinted>2021-05-06T10:27:00Z</cp:lastPrinted>
  <dcterms:created xsi:type="dcterms:W3CDTF">2021-05-05T09:53:00Z</dcterms:created>
  <dcterms:modified xsi:type="dcterms:W3CDTF">2021-05-06T10:57:00Z</dcterms:modified>
</cp:coreProperties>
</file>