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2EEB2" w14:textId="05CFE980" w:rsidR="005329CC" w:rsidRDefault="005329CC" w:rsidP="005329CC"/>
    <w:p w14:paraId="2C605496" w14:textId="77777777" w:rsidR="00AF6FD1" w:rsidRDefault="00AF6FD1" w:rsidP="00AF6FD1"/>
    <w:p w14:paraId="67C409AE" w14:textId="5A15E6A1" w:rsidR="00735830" w:rsidRPr="00EA132F" w:rsidRDefault="00BF1AE3" w:rsidP="00735830">
      <w:pPr>
        <w:rPr>
          <w:b/>
          <w:bCs/>
          <w:sz w:val="28"/>
          <w:szCs w:val="22"/>
        </w:rPr>
      </w:pPr>
      <w:bookmarkStart w:id="0" w:name="_Hlk85189253"/>
      <w:r>
        <w:rPr>
          <w:b/>
          <w:bCs/>
          <w:sz w:val="28"/>
          <w:szCs w:val="22"/>
        </w:rPr>
        <w:t xml:space="preserve">Un’edizione che ha registrato la partecipazione di </w:t>
      </w:r>
      <w:r w:rsidR="00EA132F" w:rsidRPr="00EA132F">
        <w:rPr>
          <w:b/>
          <w:bCs/>
          <w:sz w:val="28"/>
          <w:szCs w:val="22"/>
        </w:rPr>
        <w:t>700 buyer da 40</w:t>
      </w:r>
      <w:r w:rsidR="00FD7931">
        <w:rPr>
          <w:b/>
          <w:bCs/>
          <w:sz w:val="28"/>
          <w:szCs w:val="22"/>
        </w:rPr>
        <w:t xml:space="preserve"> </w:t>
      </w:r>
      <w:r w:rsidR="00EA132F" w:rsidRPr="00EA132F">
        <w:rPr>
          <w:b/>
          <w:bCs/>
          <w:sz w:val="28"/>
          <w:szCs w:val="22"/>
        </w:rPr>
        <w:t>paesi</w:t>
      </w:r>
    </w:p>
    <w:p w14:paraId="1689FE1F" w14:textId="2EC04DDA" w:rsidR="005329CC" w:rsidRPr="008C60F0" w:rsidRDefault="005329CC" w:rsidP="005E3092">
      <w:pPr>
        <w:jc w:val="both"/>
        <w:rPr>
          <w:b/>
          <w:bCs/>
          <w:sz w:val="32"/>
          <w:szCs w:val="24"/>
        </w:rPr>
      </w:pPr>
      <w:r w:rsidRPr="008C60F0">
        <w:rPr>
          <w:b/>
          <w:bCs/>
          <w:sz w:val="32"/>
          <w:szCs w:val="24"/>
        </w:rPr>
        <w:t xml:space="preserve">DAL TTG </w:t>
      </w:r>
      <w:r w:rsidR="007932BD">
        <w:rPr>
          <w:b/>
          <w:bCs/>
          <w:sz w:val="32"/>
          <w:szCs w:val="24"/>
        </w:rPr>
        <w:t xml:space="preserve">UN FORTE SEGNALE DI </w:t>
      </w:r>
      <w:r w:rsidRPr="008C60F0">
        <w:rPr>
          <w:b/>
          <w:bCs/>
          <w:sz w:val="32"/>
          <w:szCs w:val="24"/>
        </w:rPr>
        <w:t>FIDUCIA PER IL TURISMO</w:t>
      </w:r>
      <w:r w:rsidR="00CA33DF">
        <w:rPr>
          <w:b/>
          <w:bCs/>
          <w:sz w:val="32"/>
          <w:szCs w:val="24"/>
        </w:rPr>
        <w:t xml:space="preserve"> </w:t>
      </w:r>
    </w:p>
    <w:p w14:paraId="0F524419" w14:textId="638656D4" w:rsidR="00A01BB6" w:rsidRPr="00EA132F" w:rsidRDefault="007932BD" w:rsidP="007932BD">
      <w:pPr>
        <w:spacing w:line="276" w:lineRule="auto"/>
        <w:jc w:val="both"/>
        <w:rPr>
          <w:b/>
          <w:bCs/>
        </w:rPr>
      </w:pPr>
      <w:r>
        <w:br/>
      </w:r>
      <w:r w:rsidR="00FD7931">
        <w:rPr>
          <w:b/>
          <w:bCs/>
        </w:rPr>
        <w:t xml:space="preserve">L’ottimismo è stato il sentiment prevalente degli operatori nelle tre giornate della </w:t>
      </w:r>
      <w:r w:rsidR="00FD7931" w:rsidRPr="00FD7931">
        <w:rPr>
          <w:b/>
          <w:bCs/>
        </w:rPr>
        <w:t>più importante fiera del turismo B2B in Italia</w:t>
      </w:r>
      <w:r w:rsidR="00FD7931">
        <w:rPr>
          <w:b/>
          <w:bCs/>
        </w:rPr>
        <w:t xml:space="preserve">. Positivi riscontri anche per gli operatori trentini presenti. Ospiti dello stand del Trentino anche il </w:t>
      </w:r>
      <w:r w:rsidRPr="00EA132F">
        <w:rPr>
          <w:b/>
          <w:bCs/>
        </w:rPr>
        <w:t xml:space="preserve">Ministro del Turismo Massimo Garavaglia e </w:t>
      </w:r>
      <w:r w:rsidR="00FD7931">
        <w:rPr>
          <w:b/>
          <w:bCs/>
        </w:rPr>
        <w:t>il Presidente di Federalberghi Bernab</w:t>
      </w:r>
      <w:r w:rsidR="00011CFA">
        <w:rPr>
          <w:b/>
          <w:bCs/>
        </w:rPr>
        <w:t>ò</w:t>
      </w:r>
      <w:r w:rsidR="00FD7931">
        <w:rPr>
          <w:b/>
          <w:bCs/>
        </w:rPr>
        <w:t xml:space="preserve"> Bocca</w:t>
      </w:r>
      <w:r w:rsidR="00F357D7">
        <w:rPr>
          <w:b/>
          <w:bCs/>
        </w:rPr>
        <w:t xml:space="preserve">. </w:t>
      </w:r>
      <w:r w:rsidR="00A01BB6">
        <w:rPr>
          <w:b/>
          <w:bCs/>
        </w:rPr>
        <w:t>Riconoscimento a</w:t>
      </w:r>
      <w:r w:rsidR="00F357D7">
        <w:rPr>
          <w:b/>
          <w:bCs/>
        </w:rPr>
        <w:t xml:space="preserve">l Trentino </w:t>
      </w:r>
      <w:r w:rsidR="00A01BB6">
        <w:rPr>
          <w:b/>
          <w:bCs/>
        </w:rPr>
        <w:t xml:space="preserve">come destinazione con la migliore reputazione online </w:t>
      </w:r>
    </w:p>
    <w:p w14:paraId="4E2A153C" w14:textId="77777777" w:rsidR="00063D47" w:rsidRDefault="00063D47" w:rsidP="005E3092">
      <w:pPr>
        <w:jc w:val="both"/>
      </w:pPr>
    </w:p>
    <w:p w14:paraId="751EF6DE" w14:textId="792B0C97" w:rsidR="00CA33DF" w:rsidRDefault="00E87E73" w:rsidP="005E3092">
      <w:pPr>
        <w:jc w:val="both"/>
      </w:pPr>
      <w:r w:rsidRPr="00E87E73">
        <w:t xml:space="preserve">La fiducia ha rimesso in moto il turismo. Chiaro e forte, è questo il messaggio </w:t>
      </w:r>
      <w:r>
        <w:t>uscito dal</w:t>
      </w:r>
      <w:r w:rsidR="00046A52">
        <w:t xml:space="preserve"> </w:t>
      </w:r>
      <w:r>
        <w:t>58° TTG</w:t>
      </w:r>
      <w:r w:rsidR="00046A52">
        <w:t xml:space="preserve"> </w:t>
      </w:r>
      <w:r>
        <w:t xml:space="preserve">Travel Experience, </w:t>
      </w:r>
      <w:bookmarkStart w:id="1" w:name="_Hlk85184925"/>
      <w:r w:rsidRPr="008C60F0">
        <w:t>la più importante fiera del turismo B2B in Italia</w:t>
      </w:r>
      <w:r>
        <w:t xml:space="preserve"> </w:t>
      </w:r>
      <w:bookmarkEnd w:id="1"/>
      <w:r>
        <w:t>che si è svolta nel quartiere fieristico di Rimini</w:t>
      </w:r>
      <w:r>
        <w:t xml:space="preserve"> e che ha chiuso oggi i battenti</w:t>
      </w:r>
      <w:r w:rsidR="00735830">
        <w:t>.</w:t>
      </w:r>
    </w:p>
    <w:p w14:paraId="4363F41D" w14:textId="7D77E300" w:rsidR="00CC1D88" w:rsidRDefault="00E87E73" w:rsidP="005E3092">
      <w:pPr>
        <w:jc w:val="both"/>
      </w:pPr>
      <w:r>
        <w:t>Una fiducia che si basa sui numeri, quelli della crescita del</w:t>
      </w:r>
      <w:r w:rsidR="00046A52">
        <w:t xml:space="preserve"> </w:t>
      </w:r>
      <w:r>
        <w:t>PIL</w:t>
      </w:r>
      <w:r w:rsidR="00046A52">
        <w:t xml:space="preserve"> </w:t>
      </w:r>
      <w:r>
        <w:t>nazionale</w:t>
      </w:r>
      <w:r w:rsidR="00046A52">
        <w:t xml:space="preserve"> </w:t>
      </w:r>
      <w:r>
        <w:t>attestata sul</w:t>
      </w:r>
      <w:r w:rsidR="00046A52">
        <w:t xml:space="preserve"> </w:t>
      </w:r>
      <w:r>
        <w:t xml:space="preserve">6% nel 2021 e </w:t>
      </w:r>
      <w:r w:rsidR="00CC1D88">
        <w:t xml:space="preserve">prevista sul </w:t>
      </w:r>
      <w:r>
        <w:t>4% nel 2022,</w:t>
      </w:r>
      <w:r w:rsidR="00046A52">
        <w:t xml:space="preserve"> </w:t>
      </w:r>
      <w:r>
        <w:t>come</w:t>
      </w:r>
      <w:r w:rsidR="00046A52">
        <w:t xml:space="preserve"> </w:t>
      </w:r>
      <w:r>
        <w:t>ha</w:t>
      </w:r>
      <w:r w:rsidR="00046A52">
        <w:t xml:space="preserve"> </w:t>
      </w:r>
      <w:r>
        <w:t>ricordato</w:t>
      </w:r>
      <w:r w:rsidR="00046A52">
        <w:t xml:space="preserve"> </w:t>
      </w:r>
      <w:r>
        <w:t>nella giornata</w:t>
      </w:r>
      <w:r w:rsidR="00046A52">
        <w:t xml:space="preserve"> </w:t>
      </w:r>
      <w:r>
        <w:t>inaugurale il</w:t>
      </w:r>
      <w:r w:rsidR="00046A52">
        <w:t xml:space="preserve"> </w:t>
      </w:r>
      <w:r>
        <w:t>Ministro</w:t>
      </w:r>
      <w:r w:rsidR="00EA132F">
        <w:t xml:space="preserve"> </w:t>
      </w:r>
      <w:r>
        <w:t>per il turismo</w:t>
      </w:r>
      <w:r w:rsidR="00046A52">
        <w:t xml:space="preserve"> </w:t>
      </w:r>
      <w:r>
        <w:t>Massimo</w:t>
      </w:r>
      <w:r w:rsidR="00046A52">
        <w:t xml:space="preserve"> </w:t>
      </w:r>
      <w:r>
        <w:t xml:space="preserve">Garavaglia. </w:t>
      </w:r>
    </w:p>
    <w:p w14:paraId="06A9CA66" w14:textId="381F22B8" w:rsidR="008C60F0" w:rsidRDefault="00046A52" w:rsidP="005E3092">
      <w:pPr>
        <w:jc w:val="both"/>
      </w:pPr>
      <w:r>
        <w:t xml:space="preserve">A sostenere </w:t>
      </w:r>
      <w:r w:rsidR="00CA33DF">
        <w:t xml:space="preserve">questo sentiment positivo </w:t>
      </w:r>
      <w:r>
        <w:t>che ha permeato le</w:t>
      </w:r>
      <w:r w:rsidR="00EA132F">
        <w:t xml:space="preserve"> tre</w:t>
      </w:r>
      <w:r>
        <w:t xml:space="preserve"> giornate del TTG </w:t>
      </w:r>
      <w:r w:rsidR="00CC1D88">
        <w:t xml:space="preserve">ci sono </w:t>
      </w:r>
      <w:r>
        <w:t>anche i</w:t>
      </w:r>
      <w:r w:rsidR="00CA33DF">
        <w:t xml:space="preserve"> numeri</w:t>
      </w:r>
      <w:r w:rsidR="00CC1D88">
        <w:t xml:space="preserve"> di </w:t>
      </w:r>
      <w:r>
        <w:t>questa edizione</w:t>
      </w:r>
      <w:r w:rsidR="00CC1D88">
        <w:t>:</w:t>
      </w:r>
      <w:r>
        <w:t xml:space="preserve"> </w:t>
      </w:r>
      <w:r w:rsidR="00735830" w:rsidRPr="00735830">
        <w:t>700 i buyer</w:t>
      </w:r>
      <w:r w:rsidR="00CA33DF">
        <w:t xml:space="preserve"> </w:t>
      </w:r>
      <w:r w:rsidR="00735830">
        <w:t xml:space="preserve">presenti </w:t>
      </w:r>
      <w:r w:rsidR="00735830" w:rsidRPr="00735830">
        <w:t xml:space="preserve">provenienti da oltre 40 Paesi esteri (62% dall’Europa e 38% dai Paesi extra europei) che </w:t>
      </w:r>
      <w:r w:rsidR="00735830">
        <w:t xml:space="preserve">hanno animato </w:t>
      </w:r>
      <w:r w:rsidR="00735830" w:rsidRPr="00735830">
        <w:t xml:space="preserve">i business meeting </w:t>
      </w:r>
      <w:r w:rsidR="00735830">
        <w:t>dove si</w:t>
      </w:r>
      <w:r w:rsidR="00CA33DF">
        <w:t xml:space="preserve"> </w:t>
      </w:r>
      <w:r w:rsidR="00735830">
        <w:t xml:space="preserve">sono incrociate </w:t>
      </w:r>
      <w:r w:rsidR="00735830" w:rsidRPr="00735830">
        <w:t>domanda e offerta</w:t>
      </w:r>
      <w:r w:rsidR="00735830">
        <w:t>. U</w:t>
      </w:r>
      <w:r w:rsidR="00735830" w:rsidRPr="00735830">
        <w:t>na trentina</w:t>
      </w:r>
      <w:r w:rsidR="00735830">
        <w:t>, invece,</w:t>
      </w:r>
      <w:r w:rsidR="00735830" w:rsidRPr="00735830">
        <w:t xml:space="preserve"> i Paesi esteri presenti con il loro stand nei padiglioni di The World</w:t>
      </w:r>
      <w:r w:rsidR="00CC1D88">
        <w:t>,</w:t>
      </w:r>
      <w:r w:rsidR="00735830">
        <w:t xml:space="preserve"> oltre a tutte le più rappresentative Associazioni di</w:t>
      </w:r>
      <w:r w:rsidR="00CA33DF">
        <w:t xml:space="preserve"> </w:t>
      </w:r>
      <w:r w:rsidR="00735830">
        <w:t>categoria delle Regioni italiane,</w:t>
      </w:r>
      <w:r w:rsidR="00CA33DF">
        <w:t xml:space="preserve"> </w:t>
      </w:r>
      <w:r w:rsidR="00735830">
        <w:t>di ENIT, Federalberghi e Consiglio Nazionale delle Ricerche.</w:t>
      </w:r>
    </w:p>
    <w:p w14:paraId="5A5F237C" w14:textId="677AD52C" w:rsidR="00CA33DF" w:rsidRDefault="00CA33DF" w:rsidP="005E3092">
      <w:pPr>
        <w:jc w:val="both"/>
      </w:pPr>
      <w:r>
        <w:t xml:space="preserve">La presenza del Trentino </w:t>
      </w:r>
      <w:r w:rsidR="009B3586">
        <w:t>a questa edizione del</w:t>
      </w:r>
      <w:r>
        <w:t xml:space="preserve"> </w:t>
      </w:r>
      <w:r w:rsidR="009B3586">
        <w:t xml:space="preserve">TTG </w:t>
      </w:r>
      <w:r>
        <w:t xml:space="preserve">è stata coordinata dallo </w:t>
      </w:r>
      <w:r w:rsidR="008C60F0">
        <w:t>staff</w:t>
      </w:r>
      <w:r>
        <w:t xml:space="preserve"> </w:t>
      </w:r>
      <w:r w:rsidR="008C60F0">
        <w:t>dell’A</w:t>
      </w:r>
      <w:r w:rsidR="009B3586">
        <w:t>re</w:t>
      </w:r>
      <w:r w:rsidR="008C60F0">
        <w:t>a Sales Support di Trentino Marketing</w:t>
      </w:r>
      <w:r w:rsidR="009B3586">
        <w:t xml:space="preserve">. Il territorio è stato rappresentato da </w:t>
      </w:r>
      <w:r w:rsidR="00F357D7">
        <w:t>otto</w:t>
      </w:r>
      <w:r>
        <w:t xml:space="preserve"> </w:t>
      </w:r>
      <w:r w:rsidR="008C60F0">
        <w:t>A</w:t>
      </w:r>
      <w:r w:rsidR="00EA132F">
        <w:t>PT</w:t>
      </w:r>
      <w:r w:rsidR="00011CFA">
        <w:t xml:space="preserve"> e da diversi operatori privati</w:t>
      </w:r>
      <w:r w:rsidR="008C60F0">
        <w:t>.</w:t>
      </w:r>
      <w:r w:rsidR="009B3586">
        <w:t xml:space="preserve"> </w:t>
      </w:r>
    </w:p>
    <w:p w14:paraId="69A4F873" w14:textId="28855892" w:rsidR="00CA33DF" w:rsidRDefault="00CA33DF" w:rsidP="005E3092">
      <w:pPr>
        <w:jc w:val="both"/>
      </w:pPr>
      <w:r>
        <w:t>In questo clima di rinnovata fiducia si sono rivisti</w:t>
      </w:r>
      <w:r w:rsidR="00CC1D88">
        <w:t xml:space="preserve"> anche nel padiglione trentino </w:t>
      </w:r>
      <w:r>
        <w:t>i tour operator internazionali, di Stati Uniti</w:t>
      </w:r>
      <w:r w:rsidR="007932BD">
        <w:t xml:space="preserve"> e</w:t>
      </w:r>
      <w:r>
        <w:t xml:space="preserve"> Russia</w:t>
      </w:r>
      <w:r w:rsidR="007932BD">
        <w:t xml:space="preserve"> in particolare</w:t>
      </w:r>
      <w:r>
        <w:t xml:space="preserve">, </w:t>
      </w:r>
      <w:r w:rsidR="00CC1D88">
        <w:t xml:space="preserve">che hanno </w:t>
      </w:r>
      <w:r w:rsidR="007932BD">
        <w:t>avuto numerosi</w:t>
      </w:r>
      <w:r w:rsidR="00CC1D88">
        <w:t xml:space="preserve"> </w:t>
      </w:r>
      <w:r>
        <w:t>contatti con gli operatori trentini.</w:t>
      </w:r>
      <w:r w:rsidR="00EA132F">
        <w:t xml:space="preserve"> Altrettanto positivi i riscontri </w:t>
      </w:r>
      <w:r w:rsidR="00A91DC2">
        <w:t xml:space="preserve">scaturiti </w:t>
      </w:r>
      <w:r w:rsidR="00EA132F">
        <w:t>d</w:t>
      </w:r>
      <w:r w:rsidR="00A91DC2">
        <w:t>a</w:t>
      </w:r>
      <w:r w:rsidR="00EA132F">
        <w:t>gli incontri con agenzie e operatori nazionali e</w:t>
      </w:r>
      <w:r w:rsidR="00A91DC2">
        <w:t>d europei</w:t>
      </w:r>
      <w:r w:rsidR="00EA132F">
        <w:t xml:space="preserve"> in vista della ripartenza della stagione invernale. </w:t>
      </w:r>
    </w:p>
    <w:p w14:paraId="45943ED9" w14:textId="771F8CB7" w:rsidR="008C60F0" w:rsidRPr="00BF1AE3" w:rsidRDefault="005329CC" w:rsidP="005E3092">
      <w:pPr>
        <w:jc w:val="both"/>
        <w:rPr>
          <w:b/>
          <w:bCs/>
        </w:rPr>
      </w:pPr>
      <w:r>
        <w:t>Lo stand del</w:t>
      </w:r>
      <w:r w:rsidR="00CA33DF">
        <w:t xml:space="preserve"> </w:t>
      </w:r>
      <w:r>
        <w:t>Trentino è</w:t>
      </w:r>
      <w:r w:rsidR="00CA33DF">
        <w:t xml:space="preserve"> </w:t>
      </w:r>
      <w:r>
        <w:t>stato</w:t>
      </w:r>
      <w:r w:rsidR="00CA33DF">
        <w:t xml:space="preserve"> </w:t>
      </w:r>
      <w:r>
        <w:t>visitato</w:t>
      </w:r>
      <w:r w:rsidR="00CA33DF">
        <w:t xml:space="preserve"> </w:t>
      </w:r>
      <w:r>
        <w:t>dal Ministro</w:t>
      </w:r>
      <w:r w:rsidR="00CA33DF">
        <w:t xml:space="preserve"> </w:t>
      </w:r>
      <w:r>
        <w:t>per</w:t>
      </w:r>
      <w:r w:rsidR="00CA33DF">
        <w:t xml:space="preserve"> </w:t>
      </w:r>
      <w:r>
        <w:t>il Turismo</w:t>
      </w:r>
      <w:r w:rsidR="00CA33DF">
        <w:t xml:space="preserve"> </w:t>
      </w:r>
      <w:r w:rsidR="00CA33DF" w:rsidRPr="007932BD">
        <w:rPr>
          <w:b/>
          <w:bCs/>
        </w:rPr>
        <w:t xml:space="preserve">Massimo </w:t>
      </w:r>
      <w:r w:rsidRPr="007932BD">
        <w:rPr>
          <w:b/>
          <w:bCs/>
        </w:rPr>
        <w:t>Garavaglia</w:t>
      </w:r>
      <w:r w:rsidR="00011CFA">
        <w:rPr>
          <w:b/>
          <w:bCs/>
        </w:rPr>
        <w:t>,</w:t>
      </w:r>
      <w:r w:rsidR="00CA33DF">
        <w:t xml:space="preserve"> </w:t>
      </w:r>
      <w:r>
        <w:t xml:space="preserve">che </w:t>
      </w:r>
      <w:r w:rsidR="00011CFA">
        <w:t>ha</w:t>
      </w:r>
      <w:r w:rsidR="007932BD">
        <w:t xml:space="preserve"> incontrato</w:t>
      </w:r>
      <w:r w:rsidR="00EA132F">
        <w:t xml:space="preserve"> </w:t>
      </w:r>
      <w:r>
        <w:t>il Presidente di Trentino Marketing</w:t>
      </w:r>
      <w:r w:rsidR="00CA33DF">
        <w:t xml:space="preserve"> </w:t>
      </w:r>
      <w:r w:rsidRPr="00710786">
        <w:rPr>
          <w:b/>
          <w:bCs/>
        </w:rPr>
        <w:t xml:space="preserve">Gianni </w:t>
      </w:r>
      <w:proofErr w:type="spellStart"/>
      <w:r w:rsidRPr="00710786">
        <w:rPr>
          <w:b/>
          <w:bCs/>
        </w:rPr>
        <w:t>Battaiola</w:t>
      </w:r>
      <w:proofErr w:type="spellEnd"/>
      <w:r w:rsidR="00CC1D88">
        <w:t xml:space="preserve"> e </w:t>
      </w:r>
      <w:r w:rsidR="00011CFA">
        <w:t xml:space="preserve">si è </w:t>
      </w:r>
      <w:r w:rsidR="00EA132F">
        <w:t xml:space="preserve">intrattenuto con </w:t>
      </w:r>
      <w:r w:rsidR="00CC1D88">
        <w:t>gli operatori presenti</w:t>
      </w:r>
      <w:r w:rsidR="00011CFA">
        <w:t>,</w:t>
      </w:r>
      <w:r w:rsidR="00CA33DF">
        <w:t xml:space="preserve"> </w:t>
      </w:r>
      <w:r w:rsidR="00011CFA">
        <w:t>e</w:t>
      </w:r>
      <w:r w:rsidR="00CC1D88">
        <w:t xml:space="preserve"> </w:t>
      </w:r>
      <w:r w:rsidR="00710786">
        <w:t xml:space="preserve">da </w:t>
      </w:r>
      <w:r w:rsidRPr="007932BD">
        <w:rPr>
          <w:b/>
          <w:bCs/>
        </w:rPr>
        <w:t>Bernab</w:t>
      </w:r>
      <w:r w:rsidR="00011CFA">
        <w:rPr>
          <w:b/>
          <w:bCs/>
        </w:rPr>
        <w:t>ò</w:t>
      </w:r>
      <w:r w:rsidR="00CA33DF" w:rsidRPr="007932BD">
        <w:rPr>
          <w:b/>
          <w:bCs/>
        </w:rPr>
        <w:t xml:space="preserve"> </w:t>
      </w:r>
      <w:r w:rsidRPr="007932BD">
        <w:rPr>
          <w:b/>
          <w:bCs/>
        </w:rPr>
        <w:t>Bocca</w:t>
      </w:r>
      <w:r w:rsidR="009B3586">
        <w:t>,</w:t>
      </w:r>
      <w:r w:rsidR="00CA33DF">
        <w:t xml:space="preserve"> </w:t>
      </w:r>
      <w:r w:rsidR="009B3586">
        <w:t>P</w:t>
      </w:r>
      <w:r>
        <w:t>residente di Feder</w:t>
      </w:r>
      <w:r w:rsidR="008C60F0">
        <w:t>alberghi.</w:t>
      </w:r>
      <w:r w:rsidR="009B3586">
        <w:t xml:space="preserve"> </w:t>
      </w:r>
    </w:p>
    <w:p w14:paraId="73F23CFA" w14:textId="77777777" w:rsidR="00C34A2A" w:rsidRDefault="00C34A2A" w:rsidP="00CC1D88">
      <w:pPr>
        <w:jc w:val="both"/>
        <w:rPr>
          <w:rFonts w:cs="Arial"/>
        </w:rPr>
      </w:pPr>
    </w:p>
    <w:p w14:paraId="2B3A48F1" w14:textId="526E7E5B" w:rsidR="00011CFA" w:rsidRPr="00710786" w:rsidRDefault="00710786" w:rsidP="00CC1D88">
      <w:pPr>
        <w:jc w:val="both"/>
      </w:pPr>
      <w:r w:rsidRPr="00710786">
        <w:rPr>
          <w:rFonts w:cs="Arial"/>
        </w:rPr>
        <w:t>«</w:t>
      </w:r>
      <w:r w:rsidR="00011CFA" w:rsidRPr="00710786">
        <w:t xml:space="preserve">Non posso che esprimere soddisfazione per l’incontro con il Ministro Garavaglia </w:t>
      </w:r>
      <w:r>
        <w:t xml:space="preserve">- dichiara Gianni </w:t>
      </w:r>
      <w:proofErr w:type="spellStart"/>
      <w:r>
        <w:t>Battaiola</w:t>
      </w:r>
      <w:proofErr w:type="spellEnd"/>
      <w:r>
        <w:t xml:space="preserve"> Presidente di Trentino Marketing - </w:t>
      </w:r>
      <w:r w:rsidR="00011CFA" w:rsidRPr="00710786">
        <w:t xml:space="preserve">che ha confermato il sostegno alle imprese del settore turistico e l’apertura degli impianti con regole e protocolli certi. L’unico </w:t>
      </w:r>
      <w:r>
        <w:t xml:space="preserve">aspetto </w:t>
      </w:r>
      <w:r w:rsidR="00011CFA" w:rsidRPr="00710786">
        <w:t xml:space="preserve">ancora da chiarire riguarda la gestione degli ospiti esteri </w:t>
      </w:r>
      <w:r>
        <w:t xml:space="preserve">immunizzati con </w:t>
      </w:r>
      <w:r w:rsidR="00011CFA" w:rsidRPr="00710786">
        <w:t>vaccini non riconosciuti dall’EMA.</w:t>
      </w:r>
      <w:r w:rsidR="00CF251D">
        <w:t xml:space="preserve"> </w:t>
      </w:r>
      <w:r>
        <w:t>Dal</w:t>
      </w:r>
      <w:r w:rsidR="00011CFA" w:rsidRPr="00710786">
        <w:t xml:space="preserve"> presidente Bocca </w:t>
      </w:r>
      <w:r>
        <w:t xml:space="preserve">sono venute </w:t>
      </w:r>
      <w:r w:rsidR="00011CFA" w:rsidRPr="00710786">
        <w:t xml:space="preserve">parole di apprezzamento per la qualità dell’offerta turistica trentina e per la numerosa presenza di operatori del territorio, </w:t>
      </w:r>
      <w:r w:rsidR="00C34A2A">
        <w:t xml:space="preserve">che hanno potuto così incontrare gli attori della domanda, </w:t>
      </w:r>
      <w:r>
        <w:t>ma anche per</w:t>
      </w:r>
      <w:r w:rsidR="00011CFA" w:rsidRPr="00710786">
        <w:t xml:space="preserve"> l’ospitalità ricevuta nel nostro stand</w:t>
      </w:r>
      <w:r w:rsidRPr="00710786">
        <w:rPr>
          <w:rFonts w:cs="Arial"/>
        </w:rPr>
        <w:t>»</w:t>
      </w:r>
      <w:r w:rsidR="00011CFA" w:rsidRPr="00710786">
        <w:t>.</w:t>
      </w:r>
    </w:p>
    <w:p w14:paraId="24077AD2" w14:textId="552C9AC5" w:rsidR="00011CFA" w:rsidRDefault="00011CFA" w:rsidP="00CC1D88">
      <w:pPr>
        <w:jc w:val="both"/>
        <w:rPr>
          <w:highlight w:val="yellow"/>
        </w:rPr>
      </w:pPr>
      <w:r>
        <w:rPr>
          <w:highlight w:val="yellow"/>
        </w:rPr>
        <w:lastRenderedPageBreak/>
        <w:t xml:space="preserve"> </w:t>
      </w:r>
    </w:p>
    <w:p w14:paraId="7B70D467" w14:textId="7FB8DB01" w:rsidR="008C60F0" w:rsidRPr="00EA132F" w:rsidRDefault="008C60F0" w:rsidP="00CA33DF">
      <w:pPr>
        <w:jc w:val="both"/>
        <w:rPr>
          <w:rFonts w:cs="Arial"/>
        </w:rPr>
      </w:pPr>
      <w:r>
        <w:t xml:space="preserve">Nel </w:t>
      </w:r>
      <w:r w:rsidR="009B3586">
        <w:t xml:space="preserve">fitto </w:t>
      </w:r>
      <w:r>
        <w:t>programma di incontri e di</w:t>
      </w:r>
      <w:r w:rsidR="00CA33DF">
        <w:t xml:space="preserve"> </w:t>
      </w:r>
      <w:r>
        <w:t>appuntamenti</w:t>
      </w:r>
      <w:r w:rsidR="00CA33DF">
        <w:t xml:space="preserve"> di questa edizione del TTG di Rimini </w:t>
      </w:r>
      <w:r w:rsidR="00AF6FD1">
        <w:t>mercoled</w:t>
      </w:r>
      <w:r w:rsidR="009B3586">
        <w:t>ì</w:t>
      </w:r>
      <w:r w:rsidR="00AF6FD1">
        <w:t xml:space="preserve"> pomeriggio </w:t>
      </w:r>
      <w:r w:rsidR="00CA33DF">
        <w:t>si è</w:t>
      </w:r>
      <w:r w:rsidR="00063D47">
        <w:t xml:space="preserve"> </w:t>
      </w:r>
      <w:r w:rsidR="00CA33DF">
        <w:t>svolta la</w:t>
      </w:r>
      <w:r w:rsidR="00063D47">
        <w:t xml:space="preserve"> </w:t>
      </w:r>
      <w:r w:rsidR="00CA33DF">
        <w:t xml:space="preserve">premiazione della </w:t>
      </w:r>
      <w:r>
        <w:rPr>
          <w:rFonts w:cs="Arial"/>
        </w:rPr>
        <w:t xml:space="preserve">sesta edizione di </w:t>
      </w:r>
      <w:r w:rsidRPr="00EA132F">
        <w:rPr>
          <w:rFonts w:cs="Arial"/>
        </w:rPr>
        <w:t>Italia Destinazione Digitale, l’Oscar delle destinazioni turistiche italiane, che nell’ultimo anno hanno registrato le migliori performance online, dal punto di vista della reputazione.</w:t>
      </w:r>
    </w:p>
    <w:p w14:paraId="667711B6" w14:textId="693BCB0D" w:rsidR="00AF6FD1" w:rsidRDefault="005148E6" w:rsidP="00CA33DF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5148E6">
        <w:rPr>
          <w:rFonts w:ascii="Arial" w:hAnsi="Arial" w:cs="Arial"/>
        </w:rPr>
        <w:t xml:space="preserve">’Oscar alla Regione Italiana preferita dai turisti 2021 </w:t>
      </w:r>
      <w:r>
        <w:rPr>
          <w:rFonts w:ascii="Arial" w:hAnsi="Arial" w:cs="Arial"/>
        </w:rPr>
        <w:t xml:space="preserve">è andato </w:t>
      </w:r>
      <w:r w:rsidRPr="005148E6">
        <w:rPr>
          <w:rFonts w:ascii="Arial" w:hAnsi="Arial" w:cs="Arial"/>
        </w:rPr>
        <w:t xml:space="preserve">al </w:t>
      </w:r>
      <w:r w:rsidRPr="005148E6">
        <w:rPr>
          <w:rFonts w:ascii="Arial" w:hAnsi="Arial" w:cs="Arial"/>
          <w:b/>
          <w:bCs/>
        </w:rPr>
        <w:t>Trentino</w:t>
      </w:r>
      <w:r w:rsidRPr="005148E6">
        <w:rPr>
          <w:rFonts w:ascii="Arial" w:hAnsi="Arial" w:cs="Arial"/>
        </w:rPr>
        <w:t xml:space="preserve">, che si </w:t>
      </w:r>
      <w:r>
        <w:rPr>
          <w:rFonts w:ascii="Arial" w:hAnsi="Arial" w:cs="Arial"/>
        </w:rPr>
        <w:t xml:space="preserve">è </w:t>
      </w:r>
      <w:r w:rsidRPr="005148E6">
        <w:rPr>
          <w:rFonts w:ascii="Arial" w:hAnsi="Arial" w:cs="Arial"/>
        </w:rPr>
        <w:t>aggiudica</w:t>
      </w:r>
      <w:r>
        <w:rPr>
          <w:rFonts w:ascii="Arial" w:hAnsi="Arial" w:cs="Arial"/>
        </w:rPr>
        <w:t>to</w:t>
      </w:r>
      <w:r w:rsidRPr="005148E6">
        <w:rPr>
          <w:rFonts w:ascii="Arial" w:hAnsi="Arial" w:cs="Arial"/>
        </w:rPr>
        <w:t xml:space="preserve"> il titolo di regione con la </w:t>
      </w:r>
      <w:r w:rsidRPr="005148E6">
        <w:rPr>
          <w:rFonts w:ascii="Arial" w:hAnsi="Arial" w:cs="Arial"/>
          <w:b/>
          <w:bCs/>
        </w:rPr>
        <w:t>migliore reputazione online</w:t>
      </w:r>
      <w:r w:rsidRPr="005148E6">
        <w:rPr>
          <w:rFonts w:ascii="Arial" w:hAnsi="Arial" w:cs="Arial"/>
        </w:rPr>
        <w:t xml:space="preserve"> per il secondo anno consecutivo</w:t>
      </w:r>
      <w:r w:rsidR="00AF6FD1" w:rsidRPr="00AF6FD1">
        <w:rPr>
          <w:rFonts w:ascii="Arial" w:hAnsi="Arial" w:cs="Arial"/>
        </w:rPr>
        <w:t>, mentre</w:t>
      </w:r>
      <w:bookmarkStart w:id="2" w:name="_Hlk85038745"/>
      <w:r w:rsidR="00AF6FD1" w:rsidRPr="00AF6FD1">
        <w:rPr>
          <w:rFonts w:ascii="Arial" w:hAnsi="Arial" w:cs="Arial"/>
        </w:rPr>
        <w:t xml:space="preserve"> i</w:t>
      </w:r>
      <w:r w:rsidR="00AF6FD1">
        <w:rPr>
          <w:rFonts w:ascii="Arial" w:hAnsi="Arial" w:cs="Arial"/>
        </w:rPr>
        <w:t xml:space="preserve">l </w:t>
      </w:r>
      <w:r w:rsidR="00AF6FD1" w:rsidRPr="0037390A">
        <w:rPr>
          <w:rFonts w:ascii="Arial" w:hAnsi="Arial" w:cs="Arial"/>
          <w:b/>
          <w:bCs/>
        </w:rPr>
        <w:t>Lago di Ledro</w:t>
      </w:r>
      <w:r w:rsidR="00AF6FD1">
        <w:rPr>
          <w:rFonts w:ascii="Arial" w:hAnsi="Arial" w:cs="Arial"/>
        </w:rPr>
        <w:t xml:space="preserve"> si è classificato al terzo posto tra le località lacuali.</w:t>
      </w:r>
    </w:p>
    <w:bookmarkEnd w:id="2"/>
    <w:p w14:paraId="0BEC0FA0" w14:textId="038740C4" w:rsidR="008C60F0" w:rsidRDefault="008C60F0" w:rsidP="005329CC"/>
    <w:bookmarkEnd w:id="0"/>
    <w:p w14:paraId="76CC5B5E" w14:textId="5AB6B435" w:rsidR="00AF6FD1" w:rsidRDefault="00AF6FD1" w:rsidP="005329CC">
      <w:r>
        <w:t>(</w:t>
      </w:r>
      <w:proofErr w:type="spellStart"/>
      <w:r>
        <w:t>m.b</w:t>
      </w:r>
      <w:proofErr w:type="spellEnd"/>
      <w:r>
        <w:t>.)</w:t>
      </w:r>
    </w:p>
    <w:p w14:paraId="2E2C401A" w14:textId="77777777" w:rsidR="00AF6FD1" w:rsidRDefault="00AF6FD1" w:rsidP="005329CC"/>
    <w:p w14:paraId="2D146AC5" w14:textId="72A40008" w:rsidR="005329CC" w:rsidRDefault="005329CC" w:rsidP="005329CC">
      <w:r>
        <w:t>Trento,</w:t>
      </w:r>
      <w:r w:rsidR="00AF6FD1">
        <w:t xml:space="preserve"> 15 ottobre 2021</w:t>
      </w:r>
    </w:p>
    <w:p w14:paraId="5BD681FC" w14:textId="77777777" w:rsidR="00AF6FD1" w:rsidRPr="005329CC" w:rsidRDefault="00AF6FD1" w:rsidP="005329CC"/>
    <w:sectPr w:rsidR="00AF6FD1" w:rsidRPr="005329CC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96B37"/>
    <w:multiLevelType w:val="multilevel"/>
    <w:tmpl w:val="D1E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08657E4"/>
    <w:multiLevelType w:val="multilevel"/>
    <w:tmpl w:val="32E2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95742"/>
    <w:multiLevelType w:val="multilevel"/>
    <w:tmpl w:val="A464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1CFA"/>
    <w:rsid w:val="00046A52"/>
    <w:rsid w:val="00061B3C"/>
    <w:rsid w:val="00063D47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3C8A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148E6"/>
    <w:rsid w:val="005329CC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3092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0786"/>
    <w:rsid w:val="00717251"/>
    <w:rsid w:val="00724E05"/>
    <w:rsid w:val="007312A0"/>
    <w:rsid w:val="00735830"/>
    <w:rsid w:val="0074295B"/>
    <w:rsid w:val="00743568"/>
    <w:rsid w:val="0074772B"/>
    <w:rsid w:val="0075635D"/>
    <w:rsid w:val="007701DF"/>
    <w:rsid w:val="0077380C"/>
    <w:rsid w:val="00780633"/>
    <w:rsid w:val="007932BD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87410"/>
    <w:rsid w:val="008A2827"/>
    <w:rsid w:val="008B4E3D"/>
    <w:rsid w:val="008C60F0"/>
    <w:rsid w:val="008D2706"/>
    <w:rsid w:val="008D36FB"/>
    <w:rsid w:val="008D6265"/>
    <w:rsid w:val="008F1650"/>
    <w:rsid w:val="008F373C"/>
    <w:rsid w:val="00926AA9"/>
    <w:rsid w:val="00930C28"/>
    <w:rsid w:val="009507FD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3586"/>
    <w:rsid w:val="009C1842"/>
    <w:rsid w:val="009C186B"/>
    <w:rsid w:val="009C72FF"/>
    <w:rsid w:val="009E22AE"/>
    <w:rsid w:val="009F20BF"/>
    <w:rsid w:val="009F4BC7"/>
    <w:rsid w:val="00A012B7"/>
    <w:rsid w:val="00A01BB6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1DC2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AF6FD1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1AE3"/>
    <w:rsid w:val="00C02761"/>
    <w:rsid w:val="00C21374"/>
    <w:rsid w:val="00C34A2A"/>
    <w:rsid w:val="00C40386"/>
    <w:rsid w:val="00C655C5"/>
    <w:rsid w:val="00C87C95"/>
    <w:rsid w:val="00C96291"/>
    <w:rsid w:val="00C96B4C"/>
    <w:rsid w:val="00CA33DF"/>
    <w:rsid w:val="00CB56F5"/>
    <w:rsid w:val="00CB598E"/>
    <w:rsid w:val="00CC1D88"/>
    <w:rsid w:val="00CC4CB6"/>
    <w:rsid w:val="00CC5395"/>
    <w:rsid w:val="00CD02B5"/>
    <w:rsid w:val="00CE0BA9"/>
    <w:rsid w:val="00CE3399"/>
    <w:rsid w:val="00CE63D2"/>
    <w:rsid w:val="00CF251D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87E73"/>
    <w:rsid w:val="00E90796"/>
    <w:rsid w:val="00E90D39"/>
    <w:rsid w:val="00E90F86"/>
    <w:rsid w:val="00E97652"/>
    <w:rsid w:val="00EA132F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57D7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931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customStyle="1" w:styleId="paragraph">
    <w:name w:val="paragraph"/>
    <w:basedOn w:val="Normale"/>
    <w:rsid w:val="009507F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9507FD"/>
  </w:style>
  <w:style w:type="character" w:customStyle="1" w:styleId="scxw28951057">
    <w:name w:val="scxw28951057"/>
    <w:basedOn w:val="Carpredefinitoparagrafo"/>
    <w:rsid w:val="009507FD"/>
  </w:style>
  <w:style w:type="character" w:customStyle="1" w:styleId="eop">
    <w:name w:val="eop"/>
    <w:basedOn w:val="Carpredefinitoparagrafo"/>
    <w:rsid w:val="0095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2021-10-15T09:21:00Z</cp:lastPrinted>
  <dcterms:created xsi:type="dcterms:W3CDTF">2021-10-14T15:44:00Z</dcterms:created>
  <dcterms:modified xsi:type="dcterms:W3CDTF">2021-10-15T09:45:00Z</dcterms:modified>
</cp:coreProperties>
</file>