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90306" w:rsidR="00B45BF8" w:rsidP="008A39D5" w:rsidRDefault="00C90306" w14:paraId="4D89F88B" w14:textId="41215EA8">
      <w:pPr>
        <w:jc w:val="both"/>
        <w:rPr>
          <w:rFonts w:cs="Arial"/>
          <w:b/>
          <w:bCs/>
          <w:sz w:val="28"/>
          <w:szCs w:val="28"/>
        </w:rPr>
      </w:pPr>
      <w:bookmarkStart w:name="_Hlk110334934" w:id="0"/>
      <w:r w:rsidRPr="00C90306">
        <w:rPr>
          <w:rFonts w:cs="Arial"/>
          <w:b/>
          <w:bCs/>
          <w:sz w:val="28"/>
          <w:szCs w:val="28"/>
        </w:rPr>
        <w:t>Itas Trentino Volley conquista l’ennesima fi</w:t>
      </w:r>
      <w:r>
        <w:rPr>
          <w:rFonts w:cs="Arial"/>
          <w:b/>
          <w:bCs/>
          <w:sz w:val="28"/>
          <w:szCs w:val="28"/>
        </w:rPr>
        <w:t xml:space="preserve">nale </w:t>
      </w:r>
      <w:r w:rsidR="005F0B0D">
        <w:rPr>
          <w:rFonts w:cs="Arial"/>
          <w:b/>
          <w:bCs/>
          <w:sz w:val="28"/>
          <w:szCs w:val="28"/>
        </w:rPr>
        <w:t>scudetto</w:t>
      </w:r>
    </w:p>
    <w:p w:rsidRPr="00D524AC" w:rsidR="00D524AC" w:rsidP="008A39D5" w:rsidRDefault="00D524AC" w14:paraId="210A18C0" w14:textId="77777777">
      <w:pPr>
        <w:jc w:val="both"/>
        <w:rPr>
          <w:rFonts w:cs="Arial"/>
          <w:b/>
          <w:bCs/>
          <w:sz w:val="32"/>
          <w:szCs w:val="32"/>
        </w:rPr>
      </w:pPr>
      <w:r w:rsidRPr="00D524AC">
        <w:rPr>
          <w:rFonts w:cs="Arial"/>
          <w:b/>
          <w:bCs/>
          <w:sz w:val="32"/>
          <w:szCs w:val="32"/>
        </w:rPr>
        <w:t>ITAS TRENTINO IN FINALE</w:t>
      </w:r>
    </w:p>
    <w:p w:rsidRPr="00D524AC" w:rsidR="00D524AC" w:rsidP="008A39D5" w:rsidRDefault="00B45BF8" w14:paraId="6A499864" w14:textId="1DE2801B">
      <w:pPr>
        <w:pStyle w:val="Nessunaspaziatura"/>
        <w:jc w:val="both"/>
        <w:rPr>
          <w:rFonts w:ascii="Arial" w:hAnsi="Arial" w:cs="Arial"/>
        </w:rPr>
      </w:pPr>
      <w:r w:rsidRPr="00E82370">
        <w:rPr>
          <w:rFonts w:ascii="Arial" w:hAnsi="Arial" w:cs="Arial"/>
        </w:rPr>
        <w:t xml:space="preserve"> </w:t>
      </w:r>
    </w:p>
    <w:p w:rsidRPr="00D524AC" w:rsidR="00D524AC" w:rsidP="008A39D5" w:rsidRDefault="00D524AC" w14:paraId="24682CDA" w14:textId="6C349849">
      <w:pPr>
        <w:pStyle w:val="Nessunaspaziatura"/>
        <w:spacing w:line="276" w:lineRule="auto"/>
        <w:jc w:val="both"/>
        <w:rPr>
          <w:rFonts w:ascii="Arial" w:hAnsi="Arial" w:cs="Arial"/>
          <w:b/>
          <w:bCs/>
          <w:sz w:val="24"/>
          <w:szCs w:val="24"/>
        </w:rPr>
      </w:pPr>
      <w:r w:rsidRPr="00D524AC">
        <w:rPr>
          <w:rFonts w:ascii="Arial" w:hAnsi="Arial" w:cs="Arial"/>
          <w:b/>
          <w:bCs/>
          <w:sz w:val="24"/>
          <w:szCs w:val="24"/>
        </w:rPr>
        <w:t xml:space="preserve">Battendo per 3-1 la Gas Sales Piacenza nel decisivo incontro della serie di semifinale dei playoff scudetto, l’Itas Trentino ieri sera si è conquistata per la nona volta il diritto di disputare una finale tricolore, da giocare con Civitanova Marche a partire dal primo maggio, e quindi di </w:t>
      </w:r>
      <w:r w:rsidR="00F740D3">
        <w:rPr>
          <w:rFonts w:ascii="Arial" w:hAnsi="Arial" w:cs="Arial"/>
          <w:b/>
          <w:bCs/>
          <w:sz w:val="24"/>
          <w:szCs w:val="24"/>
        </w:rPr>
        <w:t xml:space="preserve">provare ad </w:t>
      </w:r>
      <w:r w:rsidRPr="00D524AC">
        <w:rPr>
          <w:rFonts w:ascii="Arial" w:hAnsi="Arial" w:cs="Arial"/>
          <w:b/>
          <w:bCs/>
          <w:sz w:val="24"/>
          <w:szCs w:val="24"/>
        </w:rPr>
        <w:t xml:space="preserve">aggiungere un nuovo scudetto a quelli </w:t>
      </w:r>
      <w:r w:rsidR="00F740D3">
        <w:rPr>
          <w:rFonts w:ascii="Arial" w:hAnsi="Arial" w:cs="Arial"/>
          <w:b/>
          <w:bCs/>
          <w:sz w:val="24"/>
          <w:szCs w:val="24"/>
        </w:rPr>
        <w:t xml:space="preserve">già conquistati </w:t>
      </w:r>
      <w:r w:rsidRPr="00D524AC">
        <w:rPr>
          <w:rFonts w:ascii="Arial" w:hAnsi="Arial" w:cs="Arial"/>
          <w:b/>
          <w:bCs/>
          <w:sz w:val="24"/>
          <w:szCs w:val="24"/>
        </w:rPr>
        <w:t>nel 2008, 2011, 2013 e 2015. Un traguardo importantissimo, perché conquistato in una stagione connotata da un equilibrio straordinario al vertice della SuperLega, come mai si era visto prima.</w:t>
      </w:r>
    </w:p>
    <w:p w:rsidR="00D524AC" w:rsidP="008A39D5" w:rsidRDefault="00D524AC" w14:paraId="4B8D745F" w14:textId="77777777">
      <w:pPr>
        <w:jc w:val="both"/>
      </w:pPr>
    </w:p>
    <w:p w:rsidR="000262DE" w:rsidP="000262DE" w:rsidRDefault="005F0B0D" w14:paraId="459EAAFE" w14:textId="0C8CCB9E">
      <w:pPr>
        <w:jc w:val="both"/>
      </w:pPr>
      <w:r>
        <w:t>Motivo di ulteriore soddisfazione per i tifosi trentini il fatto che nella serie di partite che assegneranno lo scudetto 2023</w:t>
      </w:r>
      <w:r w:rsidR="000262DE">
        <w:t>,</w:t>
      </w:r>
      <w:r>
        <w:t xml:space="preserve"> l’Itas Trentino potrà godere di un vantaggio nel fattore campo e potremo </w:t>
      </w:r>
      <w:r w:rsidR="00CE45C5">
        <w:t xml:space="preserve">quindi </w:t>
      </w:r>
      <w:r w:rsidR="00703B39">
        <w:t xml:space="preserve">assistere </w:t>
      </w:r>
      <w:r w:rsidR="00F740D3">
        <w:t xml:space="preserve">a </w:t>
      </w:r>
      <w:r w:rsidR="00703B39">
        <w:t>tre</w:t>
      </w:r>
      <w:r>
        <w:t xml:space="preserve"> </w:t>
      </w:r>
      <w:r w:rsidR="00CE45C5">
        <w:t xml:space="preserve">delle cinque </w:t>
      </w:r>
      <w:r>
        <w:t xml:space="preserve">partite alla </w:t>
      </w:r>
      <w:r w:rsidR="00F740D3">
        <w:t xml:space="preserve">BLM </w:t>
      </w:r>
      <w:r>
        <w:t xml:space="preserve">Group Arena. </w:t>
      </w:r>
      <w:r w:rsidR="00703B39">
        <w:t>La pallavolo trentina è in salute</w:t>
      </w:r>
      <w:r w:rsidR="008A39D5">
        <w:t xml:space="preserve"> </w:t>
      </w:r>
      <w:r w:rsidR="001B52FB">
        <w:t>grazie</w:t>
      </w:r>
      <w:r w:rsidR="007477E2">
        <w:t xml:space="preserve"> a</w:t>
      </w:r>
      <w:r>
        <w:t xml:space="preserve"> ben otto</w:t>
      </w:r>
      <w:r w:rsidR="007477E2">
        <w:t xml:space="preserve"> realtà</w:t>
      </w:r>
      <w:r>
        <w:t xml:space="preserve"> in serie B e tante altre che lavorano con i settori giovanili, dando ai nostri ragazzi l’opportunità di svolgere un’attività sana e gratificante.</w:t>
      </w:r>
      <w:r w:rsidR="000262DE">
        <w:t xml:space="preserve"> La Trentino Volley è il faro della pallavolo trentina maschile ma da quest’anno anche femminile con le ragazze che al primo anno di questo nuovo progetto </w:t>
      </w:r>
      <w:r w:rsidR="00D62199">
        <w:t xml:space="preserve">nella serie cadetta </w:t>
      </w:r>
      <w:r w:rsidR="000262DE">
        <w:t>stanno giocando per una storica promozione nel massimo campionato</w:t>
      </w:r>
      <w:r w:rsidR="00F740D3">
        <w:t xml:space="preserve"> di Serie A1</w:t>
      </w:r>
      <w:r w:rsidR="000262DE">
        <w:t xml:space="preserve">. </w:t>
      </w:r>
      <w:r w:rsidR="00022C87">
        <w:t xml:space="preserve">Anche a loro va un grande in bocca al lupo da parte delle Istituzioni della Provincia autonoma di Trento </w:t>
      </w:r>
      <w:r w:rsidR="006C3750">
        <w:t>perché possano essere alla pari dei colleghi maschi un efficace veicolo di promozione sportiva per tutti i nostri giovani atleti e cittadini.</w:t>
      </w:r>
      <w:r w:rsidR="00CE45C5">
        <w:t xml:space="preserve"> </w:t>
      </w:r>
    </w:p>
    <w:p w:rsidR="005F0B0D" w:rsidP="008A39D5" w:rsidRDefault="005F0B0D" w14:paraId="481A81A0" w14:textId="77777777">
      <w:pPr>
        <w:jc w:val="both"/>
      </w:pPr>
    </w:p>
    <w:p w:rsidR="00D524AC" w:rsidP="6B78635B" w:rsidRDefault="00D524AC" w14:paraId="466D9A6B" w14:textId="10165C53">
      <w:pPr>
        <w:pStyle w:val="Normale"/>
        <w:jc w:val="both"/>
        <w:rPr>
          <w:rFonts w:ascii="Arial" w:hAnsi="Arial" w:eastAsia="Arial" w:cs="Arial"/>
          <w:noProof w:val="0"/>
          <w:color w:val="10192E"/>
          <w:sz w:val="24"/>
          <w:szCs w:val="24"/>
          <w:lang w:val="it-IT"/>
        </w:rPr>
      </w:pPr>
      <w:r w:rsidRPr="6B78635B" w:rsidR="00D524AC">
        <w:rPr>
          <w:b w:val="1"/>
          <w:bCs w:val="1"/>
          <w:sz w:val="24"/>
          <w:szCs w:val="24"/>
        </w:rPr>
        <w:t>Maurizio Rossini (Amministratore delegato Trentino Marketing)</w:t>
      </w:r>
      <w:r w:rsidRPr="6B78635B" w:rsidR="5A6E7C9E">
        <w:rPr>
          <w:b w:val="1"/>
          <w:bCs w:val="1"/>
          <w:sz w:val="24"/>
          <w:szCs w:val="24"/>
        </w:rPr>
        <w:t>:</w:t>
      </w:r>
      <w:r w:rsidRPr="6B78635B" w:rsidR="5A6E7C9E">
        <w:rPr>
          <w:sz w:val="24"/>
          <w:szCs w:val="24"/>
        </w:rPr>
        <w:t xml:space="preserve"> </w:t>
      </w:r>
      <w:r w:rsidRPr="6B78635B" w:rsidR="5A6E7C9E">
        <w:rPr>
          <w:rFonts w:ascii="Arial" w:hAnsi="Arial" w:eastAsia="Arial" w:cs="Arial"/>
          <w:noProof w:val="0"/>
          <w:color w:val="10192E"/>
          <w:sz w:val="24"/>
          <w:szCs w:val="24"/>
          <w:lang w:val="it-IT"/>
        </w:rPr>
        <w:t>«</w:t>
      </w:r>
      <w:r w:rsidRPr="6B78635B" w:rsidR="00D524AC">
        <w:rPr>
          <w:sz w:val="24"/>
          <w:szCs w:val="24"/>
        </w:rPr>
        <w:t>Il Trentino affianca questa straordinaria realtà sportiva del capoluogo fin da quando ha mosso i primi passi, l’abbiamo accompagnata in tutte le sue avventure in Italia, in Europa e nel Mondo e questa nuova occasione di portare il Trentino sul gradino più alto del podio nazionale, in una disciplina popolarissima e seguitissima come la pallavolo, è per noi motivo di grande soddisfazione. Straordinaria è anche la continuità con la quale il club guidato da Bruno Da Re conquista gli atti finali delle più importanti manifestazioni: Campionato, Mondiale per club e Coppa Italia in questa stagione, Coppa Italia lo scorso anno</w:t>
      </w:r>
      <w:r w:rsidRPr="6B78635B" w:rsidR="002522CC">
        <w:rPr>
          <w:sz w:val="24"/>
          <w:szCs w:val="24"/>
        </w:rPr>
        <w:t xml:space="preserve"> e</w:t>
      </w:r>
      <w:r w:rsidRPr="6B78635B" w:rsidR="00D524AC">
        <w:rPr>
          <w:sz w:val="24"/>
          <w:szCs w:val="24"/>
        </w:rPr>
        <w:t xml:space="preserve"> Champions League </w:t>
      </w:r>
      <w:r w:rsidRPr="6B78635B" w:rsidR="002522CC">
        <w:rPr>
          <w:sz w:val="24"/>
          <w:szCs w:val="24"/>
        </w:rPr>
        <w:t>in due delle ultime tre edizioni</w:t>
      </w:r>
      <w:r w:rsidRPr="6B78635B" w:rsidR="00D524AC">
        <w:rPr>
          <w:sz w:val="24"/>
          <w:szCs w:val="24"/>
        </w:rPr>
        <w:t>.</w:t>
      </w:r>
      <w:r w:rsidRPr="6B78635B" w:rsidR="00335F89">
        <w:rPr>
          <w:sz w:val="24"/>
          <w:szCs w:val="24"/>
        </w:rPr>
        <w:t xml:space="preserve"> </w:t>
      </w:r>
      <w:r w:rsidRPr="6B78635B" w:rsidR="00F037DB">
        <w:rPr>
          <w:sz w:val="24"/>
          <w:szCs w:val="24"/>
        </w:rPr>
        <w:t xml:space="preserve">Itas che </w:t>
      </w:r>
      <w:r w:rsidRPr="6B78635B" w:rsidR="00942AEF">
        <w:rPr>
          <w:sz w:val="24"/>
          <w:szCs w:val="24"/>
        </w:rPr>
        <w:t xml:space="preserve">grazie alla conquista di questa </w:t>
      </w:r>
      <w:r w:rsidRPr="6B78635B" w:rsidR="0037632D">
        <w:rPr>
          <w:sz w:val="24"/>
          <w:szCs w:val="24"/>
        </w:rPr>
        <w:t xml:space="preserve">finale </w:t>
      </w:r>
      <w:r w:rsidRPr="6B78635B" w:rsidR="00F037DB">
        <w:rPr>
          <w:sz w:val="24"/>
          <w:szCs w:val="24"/>
        </w:rPr>
        <w:t xml:space="preserve">sarà di </w:t>
      </w:r>
      <w:r w:rsidRPr="6B78635B" w:rsidR="009F6ECA">
        <w:rPr>
          <w:sz w:val="24"/>
          <w:szCs w:val="24"/>
        </w:rPr>
        <w:t>nuovo</w:t>
      </w:r>
      <w:r w:rsidRPr="6B78635B" w:rsidR="00F037DB">
        <w:rPr>
          <w:sz w:val="24"/>
          <w:szCs w:val="24"/>
        </w:rPr>
        <w:t xml:space="preserve"> </w:t>
      </w:r>
      <w:r w:rsidRPr="6B78635B" w:rsidR="009F6ECA">
        <w:rPr>
          <w:sz w:val="24"/>
          <w:szCs w:val="24"/>
        </w:rPr>
        <w:t>protagonista</w:t>
      </w:r>
      <w:r w:rsidRPr="6B78635B" w:rsidR="00F037DB">
        <w:rPr>
          <w:sz w:val="24"/>
          <w:szCs w:val="24"/>
        </w:rPr>
        <w:t xml:space="preserve"> </w:t>
      </w:r>
      <w:r w:rsidRPr="6B78635B" w:rsidR="00951B43">
        <w:rPr>
          <w:sz w:val="24"/>
          <w:szCs w:val="24"/>
        </w:rPr>
        <w:t>d</w:t>
      </w:r>
      <w:r w:rsidRPr="6B78635B" w:rsidR="00AB7FC5">
        <w:rPr>
          <w:sz w:val="24"/>
          <w:szCs w:val="24"/>
        </w:rPr>
        <w:t xml:space="preserve">i </w:t>
      </w:r>
      <w:r w:rsidRPr="6B78635B" w:rsidR="00335F89">
        <w:rPr>
          <w:sz w:val="24"/>
          <w:szCs w:val="24"/>
        </w:rPr>
        <w:t>Champions</w:t>
      </w:r>
      <w:r w:rsidRPr="6B78635B" w:rsidR="002522CC">
        <w:rPr>
          <w:sz w:val="24"/>
          <w:szCs w:val="24"/>
        </w:rPr>
        <w:t xml:space="preserve"> </w:t>
      </w:r>
      <w:r w:rsidRPr="6B78635B" w:rsidR="002E5EB7">
        <w:rPr>
          <w:sz w:val="24"/>
          <w:szCs w:val="24"/>
        </w:rPr>
        <w:t>nella prossima edizione</w:t>
      </w:r>
      <w:r w:rsidRPr="6B78635B" w:rsidR="00891CFE">
        <w:rPr>
          <w:sz w:val="24"/>
          <w:szCs w:val="24"/>
        </w:rPr>
        <w:t xml:space="preserve"> offrendo al Trentino </w:t>
      </w:r>
      <w:r w:rsidRPr="6B78635B" w:rsidR="00262004">
        <w:rPr>
          <w:sz w:val="24"/>
          <w:szCs w:val="24"/>
        </w:rPr>
        <w:t>un</w:t>
      </w:r>
      <w:r w:rsidRPr="6B78635B" w:rsidR="00891CFE">
        <w:rPr>
          <w:sz w:val="24"/>
          <w:szCs w:val="24"/>
        </w:rPr>
        <w:t xml:space="preserve"> importante palcoscenico internazionale.</w:t>
      </w:r>
      <w:r w:rsidRPr="6B78635B" w:rsidR="00AD5C0E">
        <w:rPr>
          <w:sz w:val="24"/>
          <w:szCs w:val="24"/>
        </w:rPr>
        <w:t xml:space="preserve"> </w:t>
      </w:r>
      <w:r w:rsidRPr="6B78635B" w:rsidR="00BE453E">
        <w:rPr>
          <w:sz w:val="24"/>
          <w:szCs w:val="24"/>
        </w:rPr>
        <w:t>Tutto questo è la</w:t>
      </w:r>
      <w:r w:rsidRPr="6B78635B" w:rsidR="00D524AC">
        <w:rPr>
          <w:sz w:val="24"/>
          <w:szCs w:val="24"/>
        </w:rPr>
        <w:t xml:space="preserve"> dimostrazione delle grandi capacità di programmazione della società gialloblù, che così facendo veicola in tutto il mondo un’immagine vincente del nostro </w:t>
      </w:r>
      <w:r w:rsidRPr="6B78635B" w:rsidR="00D524AC">
        <w:rPr>
          <w:sz w:val="24"/>
          <w:szCs w:val="24"/>
        </w:rPr>
        <w:t>territorio</w:t>
      </w:r>
      <w:r w:rsidRPr="6B78635B" w:rsidR="50E0C2B5">
        <w:rPr>
          <w:rFonts w:ascii="Arial" w:hAnsi="Arial" w:eastAsia="Arial" w:cs="Arial"/>
          <w:noProof w:val="0"/>
          <w:color w:val="10192E"/>
          <w:sz w:val="24"/>
          <w:szCs w:val="24"/>
          <w:lang w:val="it-IT"/>
        </w:rPr>
        <w:t>»</w:t>
      </w:r>
      <w:r w:rsidRPr="6B78635B" w:rsidR="50E0C2B5">
        <w:rPr>
          <w:rFonts w:ascii="Arial" w:hAnsi="Arial" w:eastAsia="Arial" w:cs="Arial"/>
          <w:noProof w:val="0"/>
          <w:color w:val="10192E"/>
          <w:sz w:val="24"/>
          <w:szCs w:val="24"/>
          <w:lang w:val="it-IT"/>
        </w:rPr>
        <w:t>.</w:t>
      </w:r>
    </w:p>
    <w:p w:rsidR="00D524AC" w:rsidP="6B78635B" w:rsidRDefault="00D524AC" w14:paraId="75C9D681" w14:textId="77777777">
      <w:pPr>
        <w:jc w:val="both"/>
        <w:rPr>
          <w:sz w:val="24"/>
          <w:szCs w:val="24"/>
        </w:rPr>
      </w:pPr>
    </w:p>
    <w:p w:rsidR="00D524AC" w:rsidP="6B78635B" w:rsidRDefault="00D524AC" w14:paraId="6BBADB4C" w14:textId="1EC3565F">
      <w:pPr>
        <w:pStyle w:val="Normale"/>
        <w:jc w:val="both"/>
        <w:rPr>
          <w:rFonts w:ascii="Arial" w:hAnsi="Arial" w:eastAsia="Arial" w:cs="Arial"/>
          <w:noProof w:val="0"/>
          <w:color w:val="10192E"/>
          <w:sz w:val="24"/>
          <w:szCs w:val="24"/>
          <w:lang w:val="it-IT"/>
        </w:rPr>
      </w:pPr>
      <w:r w:rsidRPr="6B78635B" w:rsidR="00D524AC">
        <w:rPr>
          <w:b w:val="1"/>
          <w:bCs w:val="1"/>
          <w:sz w:val="24"/>
          <w:szCs w:val="24"/>
        </w:rPr>
        <w:t>Roberto Failoni (Assessore allo sport Provincia Autonoma di Trento</w:t>
      </w:r>
      <w:r w:rsidRPr="6B78635B" w:rsidR="00D524AC">
        <w:rPr>
          <w:sz w:val="24"/>
          <w:szCs w:val="24"/>
        </w:rPr>
        <w:t>)</w:t>
      </w:r>
      <w:r w:rsidRPr="6B78635B" w:rsidR="0D5DD07A">
        <w:rPr>
          <w:sz w:val="24"/>
          <w:szCs w:val="24"/>
        </w:rPr>
        <w:t xml:space="preserve">: </w:t>
      </w:r>
      <w:r w:rsidRPr="6B78635B" w:rsidR="0D5DD07A">
        <w:rPr>
          <w:rFonts w:ascii="Arial" w:hAnsi="Arial" w:eastAsia="Arial" w:cs="Arial"/>
          <w:noProof w:val="0"/>
          <w:color w:val="10192E"/>
          <w:sz w:val="24"/>
          <w:szCs w:val="24"/>
          <w:lang w:val="it-IT"/>
        </w:rPr>
        <w:t>«</w:t>
      </w:r>
      <w:r w:rsidRPr="6B78635B" w:rsidR="00D524AC">
        <w:rPr>
          <w:sz w:val="24"/>
          <w:szCs w:val="24"/>
        </w:rPr>
        <w:t>Nei suoi 23 anni di storia la Trentino Volley non si è mai stancata di stupirci e di regala</w:t>
      </w:r>
      <w:r w:rsidRPr="6B78635B" w:rsidR="00F740D3">
        <w:rPr>
          <w:sz w:val="24"/>
          <w:szCs w:val="24"/>
        </w:rPr>
        <w:t>r</w:t>
      </w:r>
      <w:r w:rsidRPr="6B78635B" w:rsidR="00D524AC">
        <w:rPr>
          <w:sz w:val="24"/>
          <w:szCs w:val="24"/>
        </w:rPr>
        <w:t xml:space="preserve">ci soddisfazioni, capace come poche altre realtà sportive non solo di portare in alto, ma anche di mantenere il nome della nostra provincia ai vertici assoluti del movimento pallavolistico </w:t>
      </w:r>
      <w:r w:rsidRPr="6B78635B" w:rsidR="00D524AC">
        <w:rPr>
          <w:sz w:val="24"/>
          <w:szCs w:val="24"/>
        </w:rPr>
        <w:t>mondiale con una continuità, dal 2008, anno del primo scudetto, ad oggi, incredibile. Questi risultati non sono ovviamente frutto del caso, ma di un gioco di squadra, che coinvolge le istituzioni e tante aziende locali. Ciascuno fa la propria parte e quella dell’Assessorato allo sport è di supportare le realtà di vertice, ma anche l’intera piramide costituita</w:t>
      </w:r>
      <w:r w:rsidRPr="6B78635B" w:rsidR="00335F89">
        <w:rPr>
          <w:sz w:val="24"/>
          <w:szCs w:val="24"/>
        </w:rPr>
        <w:t>, a diversi livelli,</w:t>
      </w:r>
      <w:r w:rsidRPr="6B78635B" w:rsidR="00D524AC">
        <w:rPr>
          <w:sz w:val="24"/>
          <w:szCs w:val="24"/>
        </w:rPr>
        <w:t xml:space="preserve"> da</w:t>
      </w:r>
      <w:r w:rsidRPr="6B78635B" w:rsidR="00644EF0">
        <w:rPr>
          <w:sz w:val="24"/>
          <w:szCs w:val="24"/>
        </w:rPr>
        <w:t xml:space="preserve"> tutte le</w:t>
      </w:r>
      <w:r w:rsidRPr="6B78635B" w:rsidR="00D524AC">
        <w:rPr>
          <w:sz w:val="24"/>
          <w:szCs w:val="24"/>
        </w:rPr>
        <w:t xml:space="preserve"> società</w:t>
      </w:r>
      <w:r w:rsidRPr="6B78635B" w:rsidR="09CB5C2D">
        <w:rPr>
          <w:rFonts w:ascii="Arial" w:hAnsi="Arial" w:eastAsia="Arial" w:cs="Arial"/>
          <w:noProof w:val="0"/>
          <w:color w:val="10192E"/>
          <w:sz w:val="24"/>
          <w:szCs w:val="24"/>
          <w:lang w:val="it-IT"/>
        </w:rPr>
        <w:t>».</w:t>
      </w:r>
    </w:p>
    <w:bookmarkEnd w:id="0"/>
    <w:p w:rsidRPr="00B45BF8" w:rsidR="00AD4516" w:rsidP="008A39D5" w:rsidRDefault="00AD4516" w14:paraId="69786573" w14:textId="6C64089E">
      <w:pPr>
        <w:jc w:val="both"/>
      </w:pPr>
    </w:p>
    <w:sectPr w:rsidRPr="00B45BF8" w:rsidR="00AD4516" w:rsidSect="00A1234D">
      <w:headerReference w:type="default" r:id="rId8"/>
      <w:footerReference w:type="default" r:id="rId9"/>
      <w:pgSz w:w="11900" w:h="16840" w:orient="portrait"/>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7558" w:rsidP="009C72FF" w:rsidRDefault="00EA7558" w14:paraId="13932B17" w14:textId="77777777">
      <w:r>
        <w:separator/>
      </w:r>
    </w:p>
  </w:endnote>
  <w:endnote w:type="continuationSeparator" w:id="0">
    <w:p w:rsidR="00EA7558" w:rsidP="009C72FF" w:rsidRDefault="00EA7558" w14:paraId="70E504C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hoGothicPro-Light">
    <w:altName w:val="Calibri"/>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9866" w:type="dxa"/>
      <w:jc w:val="center"/>
      <w:tblLook w:val="04A0" w:firstRow="1" w:lastRow="0" w:firstColumn="1" w:lastColumn="0" w:noHBand="0" w:noVBand="1"/>
    </w:tblPr>
    <w:tblGrid>
      <w:gridCol w:w="4934"/>
      <w:gridCol w:w="4932"/>
    </w:tblGrid>
    <w:tr w:rsidRPr="00BC32E2" w:rsidR="000F631A" w:rsidTr="000D62FB" w14:paraId="4343C695" w14:textId="77777777">
      <w:trPr>
        <w:jc w:val="center"/>
      </w:trPr>
      <w:tc>
        <w:tcPr>
          <w:tcW w:w="4934" w:type="dxa"/>
          <w:shd w:val="clear" w:color="auto" w:fill="auto"/>
        </w:tcPr>
        <w:p w:rsidRPr="000D62FB" w:rsidR="000F631A" w:rsidP="000A692D" w:rsidRDefault="000F631A" w14:paraId="37C7BB7E" w14:textId="77777777">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Pr="000D62FB" w:rsidR="000F631A" w:rsidP="000A692D" w:rsidRDefault="000F631A" w14:paraId="0470B58E" w14:textId="77777777">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Pr="000D62FB" w:rsidR="000F631A" w:rsidP="000A692D" w:rsidRDefault="00CE2B26" w14:paraId="72F1C7D3" w14:textId="10604B36">
          <w:pPr>
            <w:pStyle w:val="Pidipagina"/>
            <w:rPr>
              <w:rFonts w:ascii="Arial" w:hAnsi="Arial" w:cs="Arial"/>
              <w:color w:val="000000" w:themeColor="text1"/>
              <w:sz w:val="18"/>
              <w:szCs w:val="18"/>
              <w:lang w:eastAsia="it-IT"/>
            </w:rPr>
          </w:pPr>
          <w:r>
            <w:rPr>
              <w:rFonts w:ascii="Arial" w:hAnsi="Arial" w:cs="Arial"/>
              <w:color w:val="000000" w:themeColor="text1"/>
              <w:sz w:val="18"/>
              <w:szCs w:val="18"/>
              <w:lang w:eastAsia="it-IT"/>
            </w:rPr>
            <w:t>sport</w:t>
          </w:r>
          <w:r w:rsidRPr="000D62FB" w:rsidR="000F631A">
            <w:rPr>
              <w:rFonts w:ascii="Arial" w:hAnsi="Arial" w:cs="Arial"/>
              <w:color w:val="000000" w:themeColor="text1"/>
              <w:sz w:val="18"/>
              <w:szCs w:val="18"/>
              <w:lang w:eastAsia="it-IT"/>
            </w:rPr>
            <w:t>@trentinomarketing.org</w:t>
          </w:r>
        </w:p>
        <w:p w:rsidRPr="00DE417A" w:rsidR="000F631A" w:rsidP="000A692D" w:rsidRDefault="00903854" w14:paraId="408BCF2E" w14:textId="507BFCBF">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rsidRPr="00DE417A" w:rsidR="000F631A" w:rsidP="000A692D" w:rsidRDefault="000F631A" w14:paraId="4E97F658" w14:textId="77777777">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Pr="00DE417A" w:rsidR="000F631A" w:rsidP="000A692D" w:rsidRDefault="000F631A" w14:paraId="36D2779E" w14:textId="77777777">
          <w:pPr>
            <w:pStyle w:val="Pidipagina"/>
            <w:jc w:val="right"/>
            <w:rPr>
              <w:rFonts w:ascii="HelveticaNeueLT Std" w:hAnsi="HelveticaNeueLT Std" w:cs="Arial"/>
              <w:sz w:val="20"/>
              <w:lang w:eastAsia="it-IT"/>
            </w:rPr>
          </w:pPr>
        </w:p>
      </w:tc>
    </w:tr>
  </w:tbl>
  <w:p w:rsidR="000F631A" w:rsidRDefault="00E51299" w14:paraId="1A262855" w14:textId="77777777">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nettore 1 5"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213]" strokeweight=".25pt" from="-1.3pt,-60.05pt" to="478.7pt,-60.05pt" w14:anchorId="5ECCE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v:stroke joinstyle="miter"/>
              <o:lock v:ext="edit" shapetype="f"/>
            </v:line>
          </w:pict>
        </mc:Fallback>
      </mc:AlternateContent>
    </w:r>
    <w:r w:rsidR="000F631A">
      <w:ptab w:alignment="center" w:relativeTo="margin" w:leader="none"/>
    </w:r>
    <w:r w:rsidR="000F631A">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7558" w:rsidP="009C72FF" w:rsidRDefault="00EA7558" w14:paraId="7450616A" w14:textId="77777777">
      <w:r>
        <w:separator/>
      </w:r>
    </w:p>
  </w:footnote>
  <w:footnote w:type="continuationSeparator" w:id="0">
    <w:p w:rsidR="00EA7558" w:rsidP="009C72FF" w:rsidRDefault="00EA7558" w14:paraId="45A6B4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F631A" w:rsidRDefault="000F631A" w14:paraId="360404B3" w14:textId="77777777">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hint="default" w:ascii="Symbol" w:hAnsi="Symbol"/>
      </w:rPr>
    </w:lvl>
    <w:lvl w:ilvl="1" w:tplc="04100003" w:tentative="1">
      <w:start w:val="1"/>
      <w:numFmt w:val="bullet"/>
      <w:lvlText w:val="o"/>
      <w:lvlJc w:val="left"/>
      <w:pPr>
        <w:ind w:left="1298" w:hanging="360"/>
      </w:pPr>
      <w:rPr>
        <w:rFonts w:hint="default" w:ascii="Courier New" w:hAnsi="Courier New" w:cs="Courier New"/>
      </w:rPr>
    </w:lvl>
    <w:lvl w:ilvl="2" w:tplc="04100005" w:tentative="1">
      <w:start w:val="1"/>
      <w:numFmt w:val="bullet"/>
      <w:lvlText w:val=""/>
      <w:lvlJc w:val="left"/>
      <w:pPr>
        <w:ind w:left="2018" w:hanging="360"/>
      </w:pPr>
      <w:rPr>
        <w:rFonts w:hint="default" w:ascii="Wingdings" w:hAnsi="Wingdings"/>
      </w:rPr>
    </w:lvl>
    <w:lvl w:ilvl="3" w:tplc="04100001" w:tentative="1">
      <w:start w:val="1"/>
      <w:numFmt w:val="bullet"/>
      <w:lvlText w:val=""/>
      <w:lvlJc w:val="left"/>
      <w:pPr>
        <w:ind w:left="2738" w:hanging="360"/>
      </w:pPr>
      <w:rPr>
        <w:rFonts w:hint="default" w:ascii="Symbol" w:hAnsi="Symbol"/>
      </w:rPr>
    </w:lvl>
    <w:lvl w:ilvl="4" w:tplc="04100003" w:tentative="1">
      <w:start w:val="1"/>
      <w:numFmt w:val="bullet"/>
      <w:lvlText w:val="o"/>
      <w:lvlJc w:val="left"/>
      <w:pPr>
        <w:ind w:left="3458" w:hanging="360"/>
      </w:pPr>
      <w:rPr>
        <w:rFonts w:hint="default" w:ascii="Courier New" w:hAnsi="Courier New" w:cs="Courier New"/>
      </w:rPr>
    </w:lvl>
    <w:lvl w:ilvl="5" w:tplc="04100005" w:tentative="1">
      <w:start w:val="1"/>
      <w:numFmt w:val="bullet"/>
      <w:lvlText w:val=""/>
      <w:lvlJc w:val="left"/>
      <w:pPr>
        <w:ind w:left="4178" w:hanging="360"/>
      </w:pPr>
      <w:rPr>
        <w:rFonts w:hint="default" w:ascii="Wingdings" w:hAnsi="Wingdings"/>
      </w:rPr>
    </w:lvl>
    <w:lvl w:ilvl="6" w:tplc="04100001" w:tentative="1">
      <w:start w:val="1"/>
      <w:numFmt w:val="bullet"/>
      <w:lvlText w:val=""/>
      <w:lvlJc w:val="left"/>
      <w:pPr>
        <w:ind w:left="4898" w:hanging="360"/>
      </w:pPr>
      <w:rPr>
        <w:rFonts w:hint="default" w:ascii="Symbol" w:hAnsi="Symbol"/>
      </w:rPr>
    </w:lvl>
    <w:lvl w:ilvl="7" w:tplc="04100003" w:tentative="1">
      <w:start w:val="1"/>
      <w:numFmt w:val="bullet"/>
      <w:lvlText w:val="o"/>
      <w:lvlJc w:val="left"/>
      <w:pPr>
        <w:ind w:left="5618" w:hanging="360"/>
      </w:pPr>
      <w:rPr>
        <w:rFonts w:hint="default" w:ascii="Courier New" w:hAnsi="Courier New" w:cs="Courier New"/>
      </w:rPr>
    </w:lvl>
    <w:lvl w:ilvl="8" w:tplc="04100005" w:tentative="1">
      <w:start w:val="1"/>
      <w:numFmt w:val="bullet"/>
      <w:lvlText w:val=""/>
      <w:lvlJc w:val="left"/>
      <w:pPr>
        <w:ind w:left="6338" w:hanging="360"/>
      </w:pPr>
      <w:rPr>
        <w:rFonts w:hint="default" w:ascii="Wingdings" w:hAnsi="Wingdings"/>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4974"/>
    <w:rsid w:val="0000634C"/>
    <w:rsid w:val="00022C87"/>
    <w:rsid w:val="000262DE"/>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52FB"/>
    <w:rsid w:val="001B7EC4"/>
    <w:rsid w:val="001C253C"/>
    <w:rsid w:val="001C5D85"/>
    <w:rsid w:val="001C6CA0"/>
    <w:rsid w:val="001C7BE6"/>
    <w:rsid w:val="001E20F6"/>
    <w:rsid w:val="001E52D6"/>
    <w:rsid w:val="001E6AE9"/>
    <w:rsid w:val="001F1B66"/>
    <w:rsid w:val="001F2F71"/>
    <w:rsid w:val="001F7C2E"/>
    <w:rsid w:val="00201BB9"/>
    <w:rsid w:val="00201FC3"/>
    <w:rsid w:val="00206750"/>
    <w:rsid w:val="00213E5F"/>
    <w:rsid w:val="00217EFF"/>
    <w:rsid w:val="0022549E"/>
    <w:rsid w:val="002519F9"/>
    <w:rsid w:val="002522CC"/>
    <w:rsid w:val="00252C6C"/>
    <w:rsid w:val="00256728"/>
    <w:rsid w:val="0025727E"/>
    <w:rsid w:val="00262004"/>
    <w:rsid w:val="00267BA6"/>
    <w:rsid w:val="0027590E"/>
    <w:rsid w:val="00287487"/>
    <w:rsid w:val="00287CBE"/>
    <w:rsid w:val="002933F5"/>
    <w:rsid w:val="002A63BC"/>
    <w:rsid w:val="002B2DF2"/>
    <w:rsid w:val="002D09B0"/>
    <w:rsid w:val="002D53AB"/>
    <w:rsid w:val="002E5EB7"/>
    <w:rsid w:val="003014AC"/>
    <w:rsid w:val="003018AC"/>
    <w:rsid w:val="00313B43"/>
    <w:rsid w:val="00320280"/>
    <w:rsid w:val="00335F89"/>
    <w:rsid w:val="003366B6"/>
    <w:rsid w:val="00342BBD"/>
    <w:rsid w:val="003476B0"/>
    <w:rsid w:val="00352AF0"/>
    <w:rsid w:val="0035646C"/>
    <w:rsid w:val="003661B4"/>
    <w:rsid w:val="0037632D"/>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4F522E"/>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5F0B0D"/>
    <w:rsid w:val="006014B1"/>
    <w:rsid w:val="00622E1C"/>
    <w:rsid w:val="006256D8"/>
    <w:rsid w:val="00626AFB"/>
    <w:rsid w:val="006374B2"/>
    <w:rsid w:val="00641A0C"/>
    <w:rsid w:val="00644EF0"/>
    <w:rsid w:val="00645103"/>
    <w:rsid w:val="006469B6"/>
    <w:rsid w:val="00663B3C"/>
    <w:rsid w:val="00675B85"/>
    <w:rsid w:val="00686F38"/>
    <w:rsid w:val="00695487"/>
    <w:rsid w:val="006A789F"/>
    <w:rsid w:val="006B3D66"/>
    <w:rsid w:val="006C3750"/>
    <w:rsid w:val="006F721C"/>
    <w:rsid w:val="00703B39"/>
    <w:rsid w:val="00717251"/>
    <w:rsid w:val="00724E05"/>
    <w:rsid w:val="007312A0"/>
    <w:rsid w:val="0074295B"/>
    <w:rsid w:val="00743568"/>
    <w:rsid w:val="0074772B"/>
    <w:rsid w:val="007477E2"/>
    <w:rsid w:val="0075635D"/>
    <w:rsid w:val="007701DF"/>
    <w:rsid w:val="0077380C"/>
    <w:rsid w:val="00780633"/>
    <w:rsid w:val="00784117"/>
    <w:rsid w:val="00792F27"/>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91CFE"/>
    <w:rsid w:val="008A05CC"/>
    <w:rsid w:val="008A2827"/>
    <w:rsid w:val="008A39D5"/>
    <w:rsid w:val="008B4E3D"/>
    <w:rsid w:val="008D2706"/>
    <w:rsid w:val="008D36FB"/>
    <w:rsid w:val="008D6265"/>
    <w:rsid w:val="008D6A16"/>
    <w:rsid w:val="008F1650"/>
    <w:rsid w:val="008F373C"/>
    <w:rsid w:val="00903854"/>
    <w:rsid w:val="00926AA9"/>
    <w:rsid w:val="00930C28"/>
    <w:rsid w:val="00942AEF"/>
    <w:rsid w:val="00950E9B"/>
    <w:rsid w:val="00951B43"/>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9F5586"/>
    <w:rsid w:val="009F6ECA"/>
    <w:rsid w:val="00A012B7"/>
    <w:rsid w:val="00A072F3"/>
    <w:rsid w:val="00A10A23"/>
    <w:rsid w:val="00A1234D"/>
    <w:rsid w:val="00A141FC"/>
    <w:rsid w:val="00A16396"/>
    <w:rsid w:val="00A23E3A"/>
    <w:rsid w:val="00A27923"/>
    <w:rsid w:val="00A5518F"/>
    <w:rsid w:val="00A74FF4"/>
    <w:rsid w:val="00A817CB"/>
    <w:rsid w:val="00A928AD"/>
    <w:rsid w:val="00A92DF4"/>
    <w:rsid w:val="00AA6983"/>
    <w:rsid w:val="00AB264A"/>
    <w:rsid w:val="00AB2CF9"/>
    <w:rsid w:val="00AB51FE"/>
    <w:rsid w:val="00AB7FC5"/>
    <w:rsid w:val="00AD384A"/>
    <w:rsid w:val="00AD4516"/>
    <w:rsid w:val="00AD5C0E"/>
    <w:rsid w:val="00AE1429"/>
    <w:rsid w:val="00AF41CE"/>
    <w:rsid w:val="00AF63F4"/>
    <w:rsid w:val="00B06C89"/>
    <w:rsid w:val="00B10525"/>
    <w:rsid w:val="00B43249"/>
    <w:rsid w:val="00B45BF8"/>
    <w:rsid w:val="00B61314"/>
    <w:rsid w:val="00B72AF5"/>
    <w:rsid w:val="00B95685"/>
    <w:rsid w:val="00B96D16"/>
    <w:rsid w:val="00BB0BF2"/>
    <w:rsid w:val="00BB19C5"/>
    <w:rsid w:val="00BB26B6"/>
    <w:rsid w:val="00BB3E2C"/>
    <w:rsid w:val="00BC6855"/>
    <w:rsid w:val="00BC77FB"/>
    <w:rsid w:val="00BD4144"/>
    <w:rsid w:val="00BE453E"/>
    <w:rsid w:val="00BF25FA"/>
    <w:rsid w:val="00C02761"/>
    <w:rsid w:val="00C0636F"/>
    <w:rsid w:val="00C21374"/>
    <w:rsid w:val="00C40386"/>
    <w:rsid w:val="00C655C5"/>
    <w:rsid w:val="00C87C95"/>
    <w:rsid w:val="00C90306"/>
    <w:rsid w:val="00C96291"/>
    <w:rsid w:val="00C96B4C"/>
    <w:rsid w:val="00CA3665"/>
    <w:rsid w:val="00CB56F5"/>
    <w:rsid w:val="00CB598E"/>
    <w:rsid w:val="00CC4CB6"/>
    <w:rsid w:val="00CC5395"/>
    <w:rsid w:val="00CD02B5"/>
    <w:rsid w:val="00CE0BA9"/>
    <w:rsid w:val="00CE2B26"/>
    <w:rsid w:val="00CE3399"/>
    <w:rsid w:val="00CE45C5"/>
    <w:rsid w:val="00CE63D2"/>
    <w:rsid w:val="00CF5EA8"/>
    <w:rsid w:val="00D01F14"/>
    <w:rsid w:val="00D05EBE"/>
    <w:rsid w:val="00D13A5E"/>
    <w:rsid w:val="00D22D1A"/>
    <w:rsid w:val="00D25084"/>
    <w:rsid w:val="00D3146E"/>
    <w:rsid w:val="00D3353A"/>
    <w:rsid w:val="00D35905"/>
    <w:rsid w:val="00D447FE"/>
    <w:rsid w:val="00D46902"/>
    <w:rsid w:val="00D512FD"/>
    <w:rsid w:val="00D524AC"/>
    <w:rsid w:val="00D62199"/>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24EF"/>
    <w:rsid w:val="00E97652"/>
    <w:rsid w:val="00EA7558"/>
    <w:rsid w:val="00EB049B"/>
    <w:rsid w:val="00EB6FAA"/>
    <w:rsid w:val="00EC6057"/>
    <w:rsid w:val="00ED3666"/>
    <w:rsid w:val="00EE50D2"/>
    <w:rsid w:val="00F037DB"/>
    <w:rsid w:val="00F16462"/>
    <w:rsid w:val="00F2020D"/>
    <w:rsid w:val="00F207FB"/>
    <w:rsid w:val="00F2597E"/>
    <w:rsid w:val="00F31E18"/>
    <w:rsid w:val="00F379B5"/>
    <w:rsid w:val="00F4212D"/>
    <w:rsid w:val="00F459C5"/>
    <w:rsid w:val="00F53ABB"/>
    <w:rsid w:val="00F62188"/>
    <w:rsid w:val="00F66A83"/>
    <w:rsid w:val="00F7101A"/>
    <w:rsid w:val="00F740D3"/>
    <w:rsid w:val="00F82CD8"/>
    <w:rsid w:val="00F86B94"/>
    <w:rsid w:val="00FD41C8"/>
    <w:rsid w:val="00FD610A"/>
    <w:rsid w:val="00FD7EF1"/>
    <w:rsid w:val="00FF449B"/>
    <w:rsid w:val="044F3D93"/>
    <w:rsid w:val="09CB5C2D"/>
    <w:rsid w:val="0D5DD07A"/>
    <w:rsid w:val="21C2633B"/>
    <w:rsid w:val="50E0C2B5"/>
    <w:rsid w:val="5A6E7C9E"/>
    <w:rsid w:val="6B7863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5B6F5D"/>
    <w:rPr>
      <w:rFonts w:ascii="Arial" w:hAnsi="Arial" w:eastAsia="Times New Roman"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hAnsi="Times New Roman" w:eastAsiaTheme="minorHAnsi"/>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hAnsiTheme="majorHAnsi" w:eastAsiaTheme="majorEastAsia"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hAnsiTheme="majorHAnsi"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hAnsiTheme="majorHAnsi" w:eastAsiaTheme="majorEastAsia" w:cstheme="majorBidi"/>
      <w:color w:val="2F5496" w:themeColor="accent1" w:themeShade="BF"/>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hAnsiTheme="minorHAnsi" w:eastAsiaTheme="minorHAnsi" w:cstheme="minorBidi"/>
      <w:szCs w:val="24"/>
      <w:lang w:eastAsia="en-US"/>
    </w:rPr>
  </w:style>
  <w:style w:type="character" w:styleId="IntestazioneCarattere" w:customStyle="1">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hAnsiTheme="minorHAnsi" w:eastAsiaTheme="minorHAnsi" w:cstheme="minorBidi"/>
      <w:szCs w:val="24"/>
      <w:lang w:eastAsia="en-US"/>
    </w:rPr>
  </w:style>
  <w:style w:type="character" w:styleId="PidipaginaCarattere" w:customStyle="1">
    <w:name w:val="Piè di pagina Carattere"/>
    <w:basedOn w:val="Carpredefinitoparagrafo"/>
    <w:link w:val="Pidipagina"/>
    <w:rsid w:val="009C72FF"/>
  </w:style>
  <w:style w:type="paragraph" w:styleId="Nessunaspaziatura">
    <w:name w:val="No Spacing"/>
    <w:uiPriority w:val="1"/>
    <w:qFormat/>
    <w:rsid w:val="002D09B0"/>
    <w:rPr>
      <w:rFonts w:ascii="Times New Roman" w:hAnsi="Times New Roman" w:eastAsia="Times New Roman" w:cs="Times New Roman"/>
      <w:sz w:val="20"/>
      <w:szCs w:val="20"/>
      <w:lang w:eastAsia="it-IT"/>
    </w:rPr>
  </w:style>
  <w:style w:type="character" w:styleId="TestoSohoL10" w:customStyle="1">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813CDA"/>
    <w:rPr>
      <w:rFonts w:ascii="Tahoma" w:hAnsi="Tahoma" w:eastAsia="Times New Roman" w:cs="Tahoma"/>
      <w:sz w:val="16"/>
      <w:szCs w:val="16"/>
      <w:lang w:eastAsia="it-IT"/>
    </w:rPr>
  </w:style>
  <w:style w:type="paragraph" w:styleId="Corpodeltesto21" w:customStyle="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styleId="Corpodeltesto2Carattere" w:customStyle="1">
    <w:name w:val="Corpo del testo 2 Carattere"/>
    <w:basedOn w:val="Carpredefinitoparagrafo"/>
    <w:link w:val="Corpodeltesto2"/>
    <w:uiPriority w:val="99"/>
    <w:rsid w:val="000A692D"/>
    <w:rPr>
      <w:rFonts w:ascii="Univers" w:hAnsi="Univers" w:eastAsia="Times New Roman" w:cs="Univers"/>
      <w:lang w:eastAsia="it-IT"/>
    </w:rPr>
  </w:style>
  <w:style w:type="paragraph" w:styleId="NormaleWeb1" w:customStyle="1">
    <w:name w:val="Normale (Web)1"/>
    <w:basedOn w:val="Normale"/>
    <w:rsid w:val="000F631A"/>
    <w:pPr>
      <w:widowControl w:val="0"/>
      <w:suppressAutoHyphens/>
      <w:spacing w:before="28" w:after="28" w:line="100" w:lineRule="atLeast"/>
    </w:pPr>
    <w:rPr>
      <w:kern w:val="1"/>
      <w:szCs w:val="24"/>
      <w:lang w:eastAsia="hi-IN" w:bidi="hi-IN"/>
    </w:rPr>
  </w:style>
  <w:style w:type="character" w:styleId="field-content" w:customStyle="1">
    <w:name w:val="field-content"/>
    <w:basedOn w:val="Carpredefinitoparagrafo"/>
    <w:rsid w:val="001B7EC4"/>
  </w:style>
  <w:style w:type="character" w:styleId="Titolo1Carattere" w:customStyle="1">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hAnsi="Times New Roman" w:eastAsiaTheme="minorHAnsi"/>
      <w:color w:val="000000"/>
      <w:szCs w:val="24"/>
    </w:rPr>
  </w:style>
  <w:style w:type="character" w:styleId="product-fields-title-wrapper" w:customStyle="1">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styleId="Default" w:customStyle="1">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styleId="CorpotestoCarattere" w:customStyle="1">
    <w:name w:val="Corpo testo Carattere"/>
    <w:basedOn w:val="Carpredefinitoparagrafo"/>
    <w:link w:val="Corpotesto"/>
    <w:uiPriority w:val="99"/>
    <w:semiHidden/>
    <w:rsid w:val="002933F5"/>
    <w:rPr>
      <w:rFonts w:ascii="Arial" w:hAnsi="Arial" w:eastAsia="Times New Roman" w:cs="Times New Roman"/>
      <w:szCs w:val="20"/>
      <w:lang w:eastAsia="it-IT"/>
    </w:rPr>
  </w:style>
  <w:style w:type="paragraph" w:styleId="Paragrafoelenco">
    <w:name w:val="List Paragraph"/>
    <w:basedOn w:val="Normale"/>
    <w:uiPriority w:val="34"/>
    <w:qFormat/>
    <w:rsid w:val="008D2706"/>
    <w:pPr>
      <w:ind w:left="720"/>
    </w:pPr>
    <w:rPr>
      <w:rFonts w:ascii="Times New Roman" w:hAnsi="Times New Roman" w:eastAsia="Calibri"/>
      <w:color w:val="000000"/>
      <w:szCs w:val="24"/>
    </w:rPr>
  </w:style>
  <w:style w:type="paragraph" w:styleId="Nessunaspaziatura1" w:customStyle="1">
    <w:name w:val="Nessuna spaziatura1"/>
    <w:rsid w:val="00A1234D"/>
    <w:pPr>
      <w:suppressAutoHyphens/>
      <w:spacing w:line="100" w:lineRule="atLeast"/>
    </w:pPr>
    <w:rPr>
      <w:rFonts w:ascii="Calibri" w:hAnsi="Calibri" w:eastAsia="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1" w:customStyle="1">
    <w:name w:val="Menzione non risolta1"/>
    <w:basedOn w:val="Carpredefinitoparagrafo"/>
    <w:uiPriority w:val="99"/>
    <w:semiHidden/>
    <w:unhideWhenUsed/>
    <w:rsid w:val="001E20F6"/>
    <w:rPr>
      <w:color w:val="605E5C"/>
      <w:shd w:val="clear" w:color="auto" w:fill="E1DFDD"/>
    </w:rPr>
  </w:style>
  <w:style w:type="character" w:styleId="Titolo2Carattere" w:customStyle="1">
    <w:name w:val="Titolo 2 Carattere"/>
    <w:basedOn w:val="Carpredefinitoparagrafo"/>
    <w:link w:val="Titolo2"/>
    <w:uiPriority w:val="9"/>
    <w:rsid w:val="00000E4D"/>
    <w:rPr>
      <w:rFonts w:asciiTheme="majorHAnsi" w:hAnsiTheme="majorHAnsi" w:eastAsiaTheme="majorEastAsia" w:cstheme="majorBidi"/>
      <w:color w:val="2F5496" w:themeColor="accent1" w:themeShade="BF"/>
      <w:sz w:val="26"/>
      <w:szCs w:val="26"/>
      <w:lang w:eastAsia="it-IT"/>
    </w:rPr>
  </w:style>
  <w:style w:type="character" w:styleId="Titolo3Carattere" w:customStyle="1">
    <w:name w:val="Titolo 3 Carattere"/>
    <w:basedOn w:val="Carpredefinitoparagrafo"/>
    <w:link w:val="Titolo3"/>
    <w:uiPriority w:val="9"/>
    <w:semiHidden/>
    <w:rsid w:val="00D76789"/>
    <w:rPr>
      <w:rFonts w:asciiTheme="majorHAnsi" w:hAnsiTheme="majorHAnsi" w:eastAsiaTheme="majorEastAsia" w:cstheme="majorBidi"/>
      <w:color w:val="1F3763" w:themeColor="accent1" w:themeShade="7F"/>
      <w:lang w:eastAsia="it-IT"/>
    </w:rPr>
  </w:style>
  <w:style w:type="character" w:styleId="Titolo4Carattere" w:customStyle="1">
    <w:name w:val="Titolo 4 Carattere"/>
    <w:basedOn w:val="Carpredefinitoparagrafo"/>
    <w:link w:val="Titolo4"/>
    <w:uiPriority w:val="9"/>
    <w:semiHidden/>
    <w:rsid w:val="00D76789"/>
    <w:rPr>
      <w:rFonts w:asciiTheme="majorHAnsi" w:hAnsiTheme="majorHAnsi" w:eastAsiaTheme="majorEastAsia" w:cstheme="majorBidi"/>
      <w:i/>
      <w:iCs/>
      <w:color w:val="2F5496" w:themeColor="accent1" w:themeShade="BF"/>
      <w:szCs w:val="20"/>
      <w:lang w:eastAsia="it-IT"/>
    </w:rPr>
  </w:style>
  <w:style w:type="character" w:styleId="Titolo5Carattere" w:customStyle="1">
    <w:name w:val="Titolo 5 Carattere"/>
    <w:basedOn w:val="Carpredefinitoparagrafo"/>
    <w:link w:val="Titolo5"/>
    <w:uiPriority w:val="9"/>
    <w:semiHidden/>
    <w:rsid w:val="00D76789"/>
    <w:rPr>
      <w:rFonts w:asciiTheme="majorHAnsi" w:hAnsiTheme="majorHAnsi" w:eastAsiaTheme="majorEastAsia"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hAnsiTheme="minorHAnsi" w:eastAsiaTheme="minorHAnsi" w:cstheme="minorBidi"/>
      <w:sz w:val="20"/>
      <w:lang w:eastAsia="en-US"/>
    </w:rPr>
  </w:style>
  <w:style w:type="character" w:styleId="TestocommentoCarattere" w:customStyle="1">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hAnsiTheme="majorHAnsi" w:eastAsiaTheme="majorEastAsia" w:cstheme="majorBidi"/>
      <w:spacing w:val="-10"/>
      <w:kern w:val="28"/>
      <w:sz w:val="56"/>
      <w:szCs w:val="56"/>
      <w:lang w:eastAsia="en-US"/>
    </w:rPr>
  </w:style>
  <w:style w:type="character" w:styleId="TitoloCarattere" w:customStyle="1">
    <w:name w:val="Titolo Carattere"/>
    <w:basedOn w:val="Carpredefinitoparagrafo"/>
    <w:link w:val="Titolo"/>
    <w:uiPriority w:val="10"/>
    <w:rsid w:val="002D53AB"/>
    <w:rPr>
      <w:rFonts w:asciiTheme="majorHAnsi" w:hAnsiTheme="majorHAnsi" w:eastAsiaTheme="majorEastAsia"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styleId="RientrocorpodeltestoCarattere" w:customStyle="1">
    <w:name w:val="Rientro corpo del testo Carattere"/>
    <w:basedOn w:val="Carpredefinitoparagrafo"/>
    <w:link w:val="Rientrocorpodeltesto"/>
    <w:uiPriority w:val="99"/>
    <w:semiHidden/>
    <w:rsid w:val="00CA3665"/>
    <w:rPr>
      <w:rFonts w:ascii="Arial" w:hAnsi="Arial" w:eastAsia="Times New Roman" w:cs="Times New Roman"/>
      <w:szCs w:val="20"/>
      <w:lang w:eastAsia="it-IT"/>
    </w:rPr>
  </w:style>
  <w:style w:type="character" w:styleId="eop" w:customStyle="1">
    <w:name w:val="eop"/>
    <w:basedOn w:val="Carpredefinitoparagrafo"/>
    <w:rsid w:val="00D22D1A"/>
  </w:style>
  <w:style w:type="character" w:styleId="normaltextrun" w:customStyle="1">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 S</dc:creator>
  <lastModifiedBy>bonvecchio@pegasomedia.it</lastModifiedBy>
  <revision>24</revision>
  <lastPrinted>2018-03-22T13:16:00.0000000Z</lastPrinted>
  <dcterms:created xsi:type="dcterms:W3CDTF">2023-04-26T07:14:00.0000000Z</dcterms:created>
  <dcterms:modified xsi:type="dcterms:W3CDTF">2023-04-26T12:14:20.9241955Z</dcterms:modified>
</coreProperties>
</file>