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2917B" w14:textId="77777777" w:rsidR="00970C34" w:rsidRPr="00202F9D" w:rsidRDefault="00970C34" w:rsidP="00970C34">
      <w:pPr>
        <w:spacing w:before="240" w:after="240"/>
        <w:rPr>
          <w:b/>
          <w:sz w:val="28"/>
          <w:szCs w:val="28"/>
        </w:rPr>
      </w:pPr>
      <w:r w:rsidRPr="00202F9D">
        <w:rPr>
          <w:b/>
          <w:sz w:val="28"/>
          <w:szCs w:val="28"/>
        </w:rPr>
        <w:t>Ontdek de 50 verborgen valleien van Trentino op de nieuwe langeafstandswandelroute: ‘La Via delle Valli’</w:t>
      </w:r>
    </w:p>
    <w:p w14:paraId="7853FBAA" w14:textId="77777777" w:rsidR="00970C34" w:rsidRPr="00202F9D" w:rsidRDefault="00970C34" w:rsidP="00970C34">
      <w:pPr>
        <w:spacing w:before="240" w:after="240"/>
        <w:rPr>
          <w:szCs w:val="24"/>
        </w:rPr>
      </w:pPr>
      <w:r w:rsidRPr="00202F9D">
        <w:rPr>
          <w:szCs w:val="24"/>
        </w:rPr>
        <w:t>Tussen de indrukwekkende Brenta Dolomieten en het IJzige Adamello-massief liggen nog genoeg verborgen parels te ontdekken. Met de nieuwe “Via delle Valli” wandelroute kun je vanaf deze zomer meer dan 50 rustige, ongerepte alpine valleien verkennen in Trentino. Perfect om even helemaal op te gaan in de natuur én jezelf!</w:t>
      </w:r>
    </w:p>
    <w:p w14:paraId="48EA9CBF" w14:textId="77777777" w:rsidR="00970C34" w:rsidRPr="00202F9D" w:rsidRDefault="00970C34" w:rsidP="00970C34">
      <w:pPr>
        <w:spacing w:before="240" w:after="240"/>
        <w:rPr>
          <w:szCs w:val="24"/>
        </w:rPr>
      </w:pPr>
      <w:r w:rsidRPr="00202F9D">
        <w:rPr>
          <w:b/>
          <w:szCs w:val="24"/>
        </w:rPr>
        <w:t>50 Valleien, 5 thematische werelden</w:t>
      </w:r>
      <w:r w:rsidRPr="00202F9D">
        <w:rPr>
          <w:b/>
          <w:szCs w:val="24"/>
        </w:rPr>
        <w:br/>
      </w:r>
      <w:r w:rsidRPr="00202F9D">
        <w:rPr>
          <w:szCs w:val="24"/>
        </w:rPr>
        <w:t xml:space="preserve">De route slingert door zowel bekende valleien zoals Val di Fumo, Val Nambrone en Val Brenta, als minder bekende juweeltjes ver weg van de klassieke wandelroutes, zoals Val di Borzago, Val di Breguzzo of de afgelegen Val di Cercen. Elke vallei biedt een unieke ervaring, sommige zijn gezinsvriendelijk en rustig, andere zijn iets uitdagender en bergachtig. Samen vertellen ze het verhaal van een berggebied dat rijk is aan contrasten en diversiteit. Ga je mee op ontdekking? </w:t>
      </w:r>
    </w:p>
    <w:p w14:paraId="6B8C2C1E" w14:textId="77777777" w:rsidR="00970C34" w:rsidRPr="00202F9D" w:rsidRDefault="00970C34" w:rsidP="00970C34">
      <w:pPr>
        <w:spacing w:before="240" w:after="240"/>
        <w:rPr>
          <w:szCs w:val="24"/>
        </w:rPr>
      </w:pPr>
      <w:r w:rsidRPr="00202F9D">
        <w:rPr>
          <w:szCs w:val="24"/>
        </w:rPr>
        <w:t>De route van La Via delle Valli is opgedeeld in vijf sfeervolle themawerelden om te verkennen:</w:t>
      </w:r>
    </w:p>
    <w:p w14:paraId="7B8567D7" w14:textId="77777777" w:rsidR="00970C34" w:rsidRPr="00202F9D" w:rsidRDefault="00970C34" w:rsidP="00970C34">
      <w:pPr>
        <w:numPr>
          <w:ilvl w:val="0"/>
          <w:numId w:val="9"/>
        </w:numPr>
        <w:spacing w:before="240" w:line="276" w:lineRule="auto"/>
        <w:rPr>
          <w:szCs w:val="24"/>
        </w:rPr>
      </w:pPr>
      <w:r w:rsidRPr="00202F9D">
        <w:rPr>
          <w:b/>
          <w:szCs w:val="24"/>
        </w:rPr>
        <w:t>Natuur &amp; Beweging</w:t>
      </w:r>
      <w:r w:rsidRPr="00202F9D">
        <w:rPr>
          <w:szCs w:val="24"/>
        </w:rPr>
        <w:t xml:space="preserve"> toont wilde valleien met watervallen, bergmeren en oerbossen, zoals in Val Nardis of Valle Stablel.</w:t>
      </w:r>
      <w:r w:rsidRPr="00202F9D">
        <w:rPr>
          <w:szCs w:val="24"/>
        </w:rPr>
        <w:br/>
      </w:r>
    </w:p>
    <w:p w14:paraId="47EDA781" w14:textId="77777777" w:rsidR="00970C34" w:rsidRPr="00202F9D" w:rsidRDefault="00970C34" w:rsidP="00970C34">
      <w:pPr>
        <w:numPr>
          <w:ilvl w:val="0"/>
          <w:numId w:val="9"/>
        </w:numPr>
        <w:spacing w:line="276" w:lineRule="auto"/>
        <w:rPr>
          <w:szCs w:val="24"/>
        </w:rPr>
      </w:pPr>
      <w:r w:rsidRPr="00202F9D">
        <w:rPr>
          <w:b/>
          <w:szCs w:val="24"/>
        </w:rPr>
        <w:t>Cultuur &amp; Vakmanschap</w:t>
      </w:r>
      <w:r w:rsidRPr="00202F9D">
        <w:rPr>
          <w:szCs w:val="24"/>
        </w:rPr>
        <w:t xml:space="preserve"> belicht traditionele alpenlandbouw, regionale ambachtelijke erfgoed en artistieke inspiratie uit gebieden als Val d’Algone of Val dei Carboner.</w:t>
      </w:r>
      <w:r w:rsidRPr="00202F9D">
        <w:rPr>
          <w:szCs w:val="24"/>
        </w:rPr>
        <w:br/>
      </w:r>
    </w:p>
    <w:p w14:paraId="033FD835" w14:textId="77777777" w:rsidR="00970C34" w:rsidRPr="00202F9D" w:rsidRDefault="00970C34" w:rsidP="00970C34">
      <w:pPr>
        <w:numPr>
          <w:ilvl w:val="0"/>
          <w:numId w:val="9"/>
        </w:numPr>
        <w:spacing w:line="276" w:lineRule="auto"/>
        <w:rPr>
          <w:szCs w:val="24"/>
        </w:rPr>
      </w:pPr>
      <w:r w:rsidRPr="00202F9D">
        <w:rPr>
          <w:b/>
          <w:szCs w:val="24"/>
        </w:rPr>
        <w:t>Culinaire Verwennerij &amp; Smaak</w:t>
      </w:r>
      <w:r w:rsidRPr="00202F9D">
        <w:rPr>
          <w:szCs w:val="24"/>
        </w:rPr>
        <w:t xml:space="preserve"> viert de lokale keuken en proeverijen in berghutten en alpenboerderijen, ga vooral langs in Val di Breguzzo en Val Genova.</w:t>
      </w:r>
      <w:r w:rsidRPr="00202F9D">
        <w:rPr>
          <w:szCs w:val="24"/>
        </w:rPr>
        <w:br/>
      </w:r>
    </w:p>
    <w:p w14:paraId="435622A6" w14:textId="77777777" w:rsidR="00970C34" w:rsidRPr="00202F9D" w:rsidRDefault="00970C34" w:rsidP="00970C34">
      <w:pPr>
        <w:numPr>
          <w:ilvl w:val="0"/>
          <w:numId w:val="9"/>
        </w:numPr>
        <w:spacing w:line="276" w:lineRule="auto"/>
        <w:rPr>
          <w:szCs w:val="24"/>
        </w:rPr>
      </w:pPr>
      <w:r w:rsidRPr="00202F9D">
        <w:rPr>
          <w:b/>
          <w:szCs w:val="24"/>
        </w:rPr>
        <w:t>Mindfulness &amp; Stilte</w:t>
      </w:r>
      <w:r w:rsidRPr="00202F9D">
        <w:rPr>
          <w:szCs w:val="24"/>
        </w:rPr>
        <w:t xml:space="preserve"> denk aan retraite, reflectie en vertraging in zachte natuurlijke omgevingen zoals Val Nambrone en Vallesinella.</w:t>
      </w:r>
      <w:r w:rsidRPr="00202F9D">
        <w:rPr>
          <w:szCs w:val="24"/>
        </w:rPr>
        <w:br/>
      </w:r>
    </w:p>
    <w:p w14:paraId="5A7C1964" w14:textId="77777777" w:rsidR="00970C34" w:rsidRPr="00202F9D" w:rsidRDefault="00970C34" w:rsidP="00970C34">
      <w:pPr>
        <w:numPr>
          <w:ilvl w:val="0"/>
          <w:numId w:val="9"/>
        </w:numPr>
        <w:spacing w:after="240" w:line="276" w:lineRule="auto"/>
        <w:rPr>
          <w:szCs w:val="24"/>
        </w:rPr>
      </w:pPr>
      <w:r w:rsidRPr="00202F9D">
        <w:rPr>
          <w:b/>
          <w:szCs w:val="24"/>
        </w:rPr>
        <w:t>Bergbeklimmen &amp; Avontuur</w:t>
      </w:r>
      <w:r w:rsidRPr="00202F9D">
        <w:rPr>
          <w:szCs w:val="24"/>
        </w:rPr>
        <w:t xml:space="preserve"> biedt de meest uitdagende routes en overgangen tussen valleien. Een deel van de routes worden alleen met een gids aanbevolen, zoals in Val Cercen of Val di Lares.</w:t>
      </w:r>
      <w:r w:rsidRPr="00202F9D">
        <w:rPr>
          <w:szCs w:val="24"/>
        </w:rPr>
        <w:br/>
      </w:r>
    </w:p>
    <w:p w14:paraId="65E6EF10" w14:textId="77777777" w:rsidR="00970C34" w:rsidRPr="00202F9D" w:rsidRDefault="00970C34" w:rsidP="00970C34">
      <w:pPr>
        <w:spacing w:before="240" w:after="240"/>
        <w:rPr>
          <w:szCs w:val="24"/>
        </w:rPr>
      </w:pPr>
      <w:r w:rsidRPr="00202F9D">
        <w:rPr>
          <w:b/>
          <w:szCs w:val="24"/>
        </w:rPr>
        <w:t>Neem het pad naar innerlijke reflectie</w:t>
      </w:r>
      <w:r w:rsidRPr="00202F9D">
        <w:rPr>
          <w:b/>
          <w:szCs w:val="24"/>
        </w:rPr>
        <w:br/>
      </w:r>
      <w:r w:rsidRPr="00202F9D">
        <w:rPr>
          <w:szCs w:val="24"/>
        </w:rPr>
        <w:t xml:space="preserve">De nieuwe route draait niet alleen om prachtige landschappen en mooie verhalen, maar </w:t>
      </w:r>
      <w:r w:rsidRPr="00202F9D">
        <w:rPr>
          <w:szCs w:val="24"/>
        </w:rPr>
        <w:lastRenderedPageBreak/>
        <w:t>nodigt je ook uit om even stil te staan en naar binnen te keren. Lokale ambassadeurs zoals een boswachter, een Michelin-chef, een kruidenkenner en een wandelblogger, delen hun passie en kennis over hun valleien. Zie het als een uitnodiging om te vertragen en te reflecteren. Het concept luidt dan ook: “Het landschap vormt de geest.” Stap voor stap, vallei na vallei, verandert wandelen je kijk op de wereld.</w:t>
      </w:r>
    </w:p>
    <w:p w14:paraId="676E1B91" w14:textId="77777777" w:rsidR="00970C34" w:rsidRPr="00202F9D" w:rsidRDefault="00970C34" w:rsidP="00970C34">
      <w:pPr>
        <w:spacing w:before="240" w:after="240"/>
        <w:rPr>
          <w:szCs w:val="24"/>
        </w:rPr>
      </w:pPr>
      <w:r w:rsidRPr="00202F9D">
        <w:rPr>
          <w:b/>
          <w:szCs w:val="24"/>
        </w:rPr>
        <w:t>Behaal een wandelpaspoort voor het voltooien van alle valleien</w:t>
      </w:r>
      <w:r w:rsidRPr="00202F9D">
        <w:rPr>
          <w:b/>
          <w:szCs w:val="24"/>
        </w:rPr>
        <w:br/>
      </w:r>
      <w:r w:rsidRPr="00202F9D">
        <w:rPr>
          <w:szCs w:val="24"/>
        </w:rPr>
        <w:t>Vanaf zomer 2025 zijn alle 50 routes online te vinden met GPS-tracks. Wandelaars kunnen hun avontuur digitaal of op papier bijhouden en voor elke vallei een stempel of aantekening scoren. Wil je een speciale souvenir? Wie alle valleien aflegt, verdient het ‘Passaporto del Valligiano’, een speciaal certificaat als herinnering aan deze natuurtocht.</w:t>
      </w:r>
    </w:p>
    <w:p w14:paraId="062472F4" w14:textId="0F2DBA6D" w:rsidR="00970C34" w:rsidRPr="00202F9D" w:rsidRDefault="00970C34" w:rsidP="00970C34">
      <w:pPr>
        <w:spacing w:before="240" w:after="240"/>
      </w:pPr>
      <w:r w:rsidRPr="00202F9D">
        <w:rPr>
          <w:szCs w:val="24"/>
        </w:rPr>
        <w:t>Meer informatie op</w:t>
      </w:r>
      <w:hyperlink r:id="rId11">
        <w:r w:rsidRPr="00202F9D">
          <w:rPr>
            <w:szCs w:val="24"/>
          </w:rPr>
          <w:t xml:space="preserve"> </w:t>
        </w:r>
      </w:hyperlink>
      <w:hyperlink r:id="rId12" w:history="1">
        <w:r w:rsidR="00202F9D" w:rsidRPr="00202F9D">
          <w:rPr>
            <w:rStyle w:val="Hyperlink"/>
          </w:rPr>
          <w:t>La Via delle Valli</w:t>
        </w:r>
      </w:hyperlink>
      <w:r w:rsidR="00202F9D" w:rsidRPr="00202F9D">
        <w:t xml:space="preserve"> </w:t>
      </w:r>
    </w:p>
    <w:p w14:paraId="4665A960" w14:textId="77777777" w:rsidR="00970C34" w:rsidRPr="00202F9D" w:rsidRDefault="00970C34" w:rsidP="00970C34">
      <w:pPr>
        <w:spacing w:before="240" w:after="240"/>
        <w:rPr>
          <w:szCs w:val="24"/>
          <w:u w:val="single"/>
        </w:rPr>
      </w:pPr>
    </w:p>
    <w:p w14:paraId="3F5AB5FC" w14:textId="77777777" w:rsidR="00970C34" w:rsidRPr="00202F9D" w:rsidRDefault="00970C34" w:rsidP="00970C34"/>
    <w:p w14:paraId="676866C6" w14:textId="77777777" w:rsidR="00C65E6C" w:rsidRPr="00970C34" w:rsidRDefault="00C65E6C" w:rsidP="00970C34"/>
    <w:sectPr w:rsidR="00C65E6C" w:rsidRPr="00970C34" w:rsidSect="007C67F4">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F70C" w14:textId="77777777" w:rsidR="00005879" w:rsidRPr="00202F9D" w:rsidRDefault="00005879" w:rsidP="009C72FF">
      <w:r w:rsidRPr="00202F9D">
        <w:separator/>
      </w:r>
    </w:p>
  </w:endnote>
  <w:endnote w:type="continuationSeparator" w:id="0">
    <w:p w14:paraId="7EDA30B9" w14:textId="77777777" w:rsidR="00005879" w:rsidRPr="00202F9D" w:rsidRDefault="00005879" w:rsidP="009C72FF">
      <w:r w:rsidRPr="00202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202F9D" w14:paraId="4343C695" w14:textId="77777777" w:rsidTr="000D62FB">
      <w:trPr>
        <w:jc w:val="center"/>
      </w:trPr>
      <w:tc>
        <w:tcPr>
          <w:tcW w:w="4934" w:type="dxa"/>
          <w:shd w:val="clear" w:color="auto" w:fill="auto"/>
        </w:tcPr>
        <w:p w14:paraId="156D8AC8" w14:textId="77777777" w:rsidR="00915E1C" w:rsidRPr="00202F9D" w:rsidRDefault="00915E1C" w:rsidP="00915E1C">
          <w:pPr>
            <w:pStyle w:val="Footer"/>
            <w:rPr>
              <w:rFonts w:ascii="Arial" w:hAnsi="Arial" w:cs="Arial"/>
              <w:b/>
              <w:bCs/>
              <w:color w:val="000000" w:themeColor="text1"/>
              <w:sz w:val="18"/>
              <w:szCs w:val="18"/>
              <w:lang w:eastAsia="it-IT"/>
            </w:rPr>
          </w:pPr>
          <w:r w:rsidRPr="00202F9D">
            <w:rPr>
              <w:rFonts w:ascii="Arial" w:eastAsia="Arial" w:hAnsi="Arial" w:cs="Arial"/>
              <w:b/>
              <w:bCs/>
              <w:color w:val="000000"/>
              <w:sz w:val="18"/>
              <w:szCs w:val="18"/>
              <w:lang w:eastAsia="it-IT"/>
            </w:rPr>
            <w:t>PERSBUREAU</w:t>
          </w:r>
        </w:p>
        <w:p w14:paraId="2671D687" w14:textId="77777777" w:rsidR="00915E1C" w:rsidRPr="00202F9D" w:rsidRDefault="00915E1C" w:rsidP="00915E1C">
          <w:pPr>
            <w:pStyle w:val="Footer"/>
            <w:rPr>
              <w:rFonts w:ascii="Arial" w:hAnsi="Arial" w:cs="Arial"/>
              <w:color w:val="000000" w:themeColor="text1"/>
              <w:sz w:val="18"/>
              <w:szCs w:val="18"/>
              <w:lang w:eastAsia="it-IT"/>
            </w:rPr>
          </w:pPr>
          <w:r w:rsidRPr="00202F9D">
            <w:rPr>
              <w:rFonts w:ascii="Arial" w:eastAsia="Arial" w:hAnsi="Arial" w:cs="Arial"/>
              <w:color w:val="000000"/>
              <w:sz w:val="18"/>
              <w:szCs w:val="18"/>
              <w:lang w:eastAsia="it-IT"/>
            </w:rPr>
            <w:t>tel. +39 0461 219362 / +31 20 654 1565</w:t>
          </w:r>
        </w:p>
        <w:p w14:paraId="783FB189" w14:textId="77777777" w:rsidR="00915E1C" w:rsidRPr="00202F9D" w:rsidRDefault="00915E1C" w:rsidP="00915E1C">
          <w:pPr>
            <w:pStyle w:val="Footer"/>
            <w:rPr>
              <w:rFonts w:ascii="Arial" w:hAnsi="Arial" w:cs="Arial"/>
              <w:color w:val="000000" w:themeColor="text1"/>
              <w:sz w:val="18"/>
              <w:szCs w:val="18"/>
              <w:lang w:eastAsia="it-IT"/>
            </w:rPr>
          </w:pPr>
          <w:hyperlink r:id="rId1" w:history="1">
            <w:r w:rsidRPr="00202F9D">
              <w:rPr>
                <w:rStyle w:val="Hyperlink"/>
                <w:rFonts w:ascii="Arial" w:eastAsia="Arial" w:hAnsi="Arial" w:cs="Arial"/>
                <w:sz w:val="18"/>
                <w:szCs w:val="18"/>
                <w:lang w:eastAsia="it-IT"/>
              </w:rPr>
              <w:t>katia.vinco@trentinomarketing.org</w:t>
            </w:r>
          </w:hyperlink>
          <w:r w:rsidRPr="00202F9D">
            <w:rPr>
              <w:rFonts w:ascii="Arial" w:eastAsia="Arial" w:hAnsi="Arial" w:cs="Arial"/>
              <w:color w:val="000000"/>
              <w:sz w:val="18"/>
              <w:szCs w:val="18"/>
              <w:lang w:eastAsia="it-IT"/>
            </w:rPr>
            <w:t xml:space="preserve"> / </w:t>
          </w:r>
          <w:hyperlink r:id="rId2" w:history="1">
            <w:r w:rsidRPr="00202F9D">
              <w:rPr>
                <w:rStyle w:val="Hyperlink"/>
                <w:rFonts w:ascii="Arial" w:eastAsia="Arial" w:hAnsi="Arial" w:cs="Arial"/>
                <w:sz w:val="18"/>
                <w:szCs w:val="18"/>
                <w:lang w:eastAsia="it-IT"/>
              </w:rPr>
              <w:t>trentino.ams@aviareps.com</w:t>
            </w:r>
          </w:hyperlink>
          <w:r w:rsidRPr="00202F9D">
            <w:rPr>
              <w:rFonts w:ascii="Arial" w:eastAsia="Arial" w:hAnsi="Arial" w:cs="Arial"/>
              <w:color w:val="000000"/>
              <w:sz w:val="18"/>
              <w:szCs w:val="18"/>
              <w:lang w:eastAsia="it-IT"/>
            </w:rPr>
            <w:t xml:space="preserve"> </w:t>
          </w:r>
        </w:p>
        <w:p w14:paraId="408BCF2E" w14:textId="58F5D7AB" w:rsidR="000F631A" w:rsidRPr="00202F9D" w:rsidRDefault="000F631A" w:rsidP="000A692D">
          <w:pPr>
            <w:pStyle w:val="Footer"/>
            <w:rPr>
              <w:rFonts w:ascii="HelveticaNeueLT Std" w:hAnsi="HelveticaNeueLT Std" w:cs="Arial"/>
              <w:sz w:val="20"/>
              <w:lang w:eastAsia="it-IT"/>
            </w:rPr>
          </w:pPr>
        </w:p>
      </w:tc>
      <w:tc>
        <w:tcPr>
          <w:tcW w:w="4932" w:type="dxa"/>
          <w:shd w:val="clear" w:color="auto" w:fill="auto"/>
        </w:tcPr>
        <w:p w14:paraId="4E97F658" w14:textId="77777777" w:rsidR="000F631A" w:rsidRPr="00202F9D" w:rsidRDefault="000F631A" w:rsidP="000A692D">
          <w:pPr>
            <w:pStyle w:val="Footer"/>
            <w:jc w:val="right"/>
            <w:rPr>
              <w:rFonts w:ascii="HelveticaNeueLT Std" w:hAnsi="HelveticaNeueLT Std" w:cs="Arial"/>
              <w:sz w:val="20"/>
              <w:lang w:eastAsia="it-IT"/>
            </w:rPr>
          </w:pPr>
          <w:r w:rsidRPr="00202F9D">
            <w:rPr>
              <w:rFonts w:ascii="HelveticaNeueLT Std" w:hAnsi="HelveticaNeueLT Std" w:cs="Arial"/>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202F9D" w:rsidRDefault="000F631A" w:rsidP="000A692D">
          <w:pPr>
            <w:pStyle w:val="Footer"/>
            <w:jc w:val="right"/>
            <w:rPr>
              <w:rFonts w:ascii="HelveticaNeueLT Std" w:hAnsi="HelveticaNeueLT Std" w:cs="Arial"/>
              <w:sz w:val="20"/>
              <w:lang w:eastAsia="it-IT"/>
            </w:rPr>
          </w:pPr>
        </w:p>
      </w:tc>
    </w:tr>
  </w:tbl>
  <w:p w14:paraId="1A262855" w14:textId="77777777" w:rsidR="000F631A" w:rsidRPr="00202F9D" w:rsidRDefault="00E51299">
    <w:pPr>
      <w:pStyle w:val="Footer"/>
    </w:pPr>
    <w:r w:rsidRPr="00202F9D">
      <w:rPr>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rsidRPr="00202F9D">
      <w:ptab w:relativeTo="margin" w:alignment="center" w:leader="none"/>
    </w:r>
    <w:r w:rsidR="000F631A" w:rsidRPr="00202F9D">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DBEA" w14:textId="77777777" w:rsidR="00005879" w:rsidRPr="00202F9D" w:rsidRDefault="00005879" w:rsidP="009C72FF">
      <w:r w:rsidRPr="00202F9D">
        <w:separator/>
      </w:r>
    </w:p>
  </w:footnote>
  <w:footnote w:type="continuationSeparator" w:id="0">
    <w:p w14:paraId="5FDC6CC7" w14:textId="77777777" w:rsidR="00005879" w:rsidRPr="00202F9D" w:rsidRDefault="00005879" w:rsidP="009C72FF">
      <w:r w:rsidRPr="00202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Pr="00202F9D" w:rsidRDefault="000F631A">
    <w:pPr>
      <w:pStyle w:val="Header"/>
    </w:pPr>
    <w:r w:rsidRPr="00202F9D">
      <w:rPr>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740A"/>
    <w:multiLevelType w:val="multilevel"/>
    <w:tmpl w:val="E3666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4"/>
  </w:num>
  <w:num w:numId="4" w16cid:durableId="387345169">
    <w:abstractNumId w:val="1"/>
  </w:num>
  <w:num w:numId="5" w16cid:durableId="499464269">
    <w:abstractNumId w:val="7"/>
  </w:num>
  <w:num w:numId="6" w16cid:durableId="1236432904">
    <w:abstractNumId w:val="5"/>
  </w:num>
  <w:num w:numId="7" w16cid:durableId="1506744211">
    <w:abstractNumId w:val="6"/>
  </w:num>
  <w:num w:numId="8" w16cid:durableId="1378814978">
    <w:abstractNumId w:val="2"/>
  </w:num>
  <w:num w:numId="9" w16cid:durableId="1447652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5879"/>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02F9D"/>
    <w:rsid w:val="00213E5F"/>
    <w:rsid w:val="00217EFF"/>
    <w:rsid w:val="0022549E"/>
    <w:rsid w:val="00234FE5"/>
    <w:rsid w:val="002362DC"/>
    <w:rsid w:val="002425CA"/>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A62C7"/>
    <w:rsid w:val="003B6E10"/>
    <w:rsid w:val="003C52A3"/>
    <w:rsid w:val="003C5623"/>
    <w:rsid w:val="003C6629"/>
    <w:rsid w:val="003D6197"/>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3480A"/>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70C34"/>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633C"/>
    <w:rsid w:val="00A072F3"/>
    <w:rsid w:val="00A10A23"/>
    <w:rsid w:val="00A1234D"/>
    <w:rsid w:val="00A141FC"/>
    <w:rsid w:val="00A16396"/>
    <w:rsid w:val="00A23E3A"/>
    <w:rsid w:val="00A24CC2"/>
    <w:rsid w:val="00A27923"/>
    <w:rsid w:val="00A41BAB"/>
    <w:rsid w:val="00A51421"/>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53818"/>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val="nl-NL" w:eastAsia="it-IT"/>
    </w:rPr>
  </w:style>
  <w:style w:type="paragraph" w:styleId="Heading1">
    <w:name w:val="heading 1"/>
    <w:basedOn w:val="Normal"/>
    <w:link w:val="Heading1Char"/>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Heading2">
    <w:name w:val="heading 2"/>
    <w:basedOn w:val="Normal"/>
    <w:next w:val="Normal"/>
    <w:link w:val="Heading2Char"/>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
    <w:uiPriority w:val="99"/>
    <w:rsid w:val="00D72EB1"/>
    <w:pPr>
      <w:suppressAutoHyphens/>
      <w:spacing w:line="360" w:lineRule="atLeast"/>
      <w:jc w:val="both"/>
    </w:pPr>
    <w:rPr>
      <w:rFonts w:ascii="Univers" w:hAnsi="Univers" w:cs="Univers"/>
      <w:szCs w:val="24"/>
      <w:lang w:eastAsia="ar-SA"/>
    </w:rPr>
  </w:style>
  <w:style w:type="paragraph" w:styleId="BodyText2">
    <w:name w:val="Body Text 2"/>
    <w:basedOn w:val="Normal"/>
    <w:link w:val="BodyText2Char"/>
    <w:uiPriority w:val="99"/>
    <w:rsid w:val="000A692D"/>
    <w:pPr>
      <w:spacing w:line="360" w:lineRule="atLeast"/>
      <w:jc w:val="both"/>
    </w:pPr>
    <w:rPr>
      <w:rFonts w:ascii="Univers" w:hAnsi="Univers" w:cs="Univers"/>
      <w:szCs w:val="24"/>
    </w:rPr>
  </w:style>
  <w:style w:type="character" w:customStyle="1" w:styleId="BodyText2Char">
    <w:name w:val="Body Text 2 Char"/>
    <w:basedOn w:val="DefaultParagraphFont"/>
    <w:link w:val="BodyText2"/>
    <w:uiPriority w:val="99"/>
    <w:rsid w:val="000A692D"/>
    <w:rPr>
      <w:rFonts w:ascii="Univers" w:eastAsia="Times New Roman" w:hAnsi="Univers" w:cs="Univers"/>
      <w:lang w:eastAsia="it-IT"/>
    </w:rPr>
  </w:style>
  <w:style w:type="paragraph" w:customStyle="1" w:styleId="NormaleWeb1">
    <w:name w:val="Normale (Web)1"/>
    <w:basedOn w:val="Normal"/>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DefaultParagraphFont"/>
    <w:rsid w:val="001B7EC4"/>
  </w:style>
  <w:style w:type="character" w:customStyle="1" w:styleId="Heading1Char">
    <w:name w:val="Heading 1 Char"/>
    <w:basedOn w:val="DefaultParagraphFont"/>
    <w:link w:val="Heading1"/>
    <w:uiPriority w:val="9"/>
    <w:rsid w:val="00992575"/>
    <w:rPr>
      <w:rFonts w:ascii="Times New Roman" w:hAnsi="Times New Roman" w:cs="Times New Roman"/>
      <w:b/>
      <w:bCs/>
      <w:color w:val="000000"/>
      <w:kern w:val="36"/>
      <w:sz w:val="48"/>
      <w:szCs w:val="48"/>
      <w:lang w:eastAsia="it-IT"/>
    </w:rPr>
  </w:style>
  <w:style w:type="paragraph" w:styleId="NormalWeb">
    <w:name w:val="Normal (Web)"/>
    <w:basedOn w:val="Normal"/>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DefaultParagraphFont"/>
    <w:rsid w:val="00992575"/>
  </w:style>
  <w:style w:type="character" w:styleId="Emphasis">
    <w:name w:val="Emphasis"/>
    <w:basedOn w:val="DefaultParagraphFont"/>
    <w:uiPriority w:val="20"/>
    <w:qFormat/>
    <w:rsid w:val="00992575"/>
    <w:rPr>
      <w:i/>
      <w:iCs/>
    </w:rPr>
  </w:style>
  <w:style w:type="character" w:styleId="Strong">
    <w:name w:val="Strong"/>
    <w:basedOn w:val="DefaultParagraphFont"/>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BodyText">
    <w:name w:val="Body Text"/>
    <w:basedOn w:val="Normal"/>
    <w:link w:val="BodyTextChar"/>
    <w:uiPriority w:val="99"/>
    <w:semiHidden/>
    <w:unhideWhenUsed/>
    <w:rsid w:val="002933F5"/>
    <w:pPr>
      <w:spacing w:after="120"/>
    </w:pPr>
  </w:style>
  <w:style w:type="character" w:customStyle="1" w:styleId="BodyTextChar">
    <w:name w:val="Body Text Char"/>
    <w:basedOn w:val="DefaultParagraphFont"/>
    <w:link w:val="BodyText"/>
    <w:uiPriority w:val="99"/>
    <w:semiHidden/>
    <w:rsid w:val="002933F5"/>
    <w:rPr>
      <w:rFonts w:ascii="Arial" w:eastAsia="Times New Roman" w:hAnsi="Arial" w:cs="Times New Roman"/>
      <w:szCs w:val="20"/>
      <w:lang w:eastAsia="it-IT"/>
    </w:rPr>
  </w:style>
  <w:style w:type="paragraph" w:styleId="ListParagraph">
    <w:name w:val="List Paragraph"/>
    <w:basedOn w:val="Normal"/>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FollowedHyperlink">
    <w:name w:val="FollowedHyperlink"/>
    <w:basedOn w:val="DefaultParagraphFont"/>
    <w:uiPriority w:val="99"/>
    <w:semiHidden/>
    <w:unhideWhenUsed/>
    <w:rsid w:val="00926AA9"/>
    <w:rPr>
      <w:color w:val="954F72" w:themeColor="followedHyperlink"/>
      <w:u w:val="single"/>
    </w:rPr>
  </w:style>
  <w:style w:type="character" w:customStyle="1" w:styleId="Menzionenonrisolta1">
    <w:name w:val="Menzione non risolta1"/>
    <w:basedOn w:val="DefaultParagraphFont"/>
    <w:uiPriority w:val="99"/>
    <w:semiHidden/>
    <w:unhideWhenUsed/>
    <w:rsid w:val="001E20F6"/>
    <w:rPr>
      <w:color w:val="605E5C"/>
      <w:shd w:val="clear" w:color="auto" w:fill="E1DFDD"/>
    </w:rPr>
  </w:style>
  <w:style w:type="character" w:customStyle="1" w:styleId="Heading2Char">
    <w:name w:val="Heading 2 Char"/>
    <w:basedOn w:val="DefaultParagraphFont"/>
    <w:link w:val="Heading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Heading3Char">
    <w:name w:val="Heading 3 Char"/>
    <w:basedOn w:val="DefaultParagraphFont"/>
    <w:link w:val="Heading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Heading4Char">
    <w:name w:val="Heading 4 Char"/>
    <w:basedOn w:val="DefaultParagraphFont"/>
    <w:link w:val="Heading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Heading5Char">
    <w:name w:val="Heading 5 Char"/>
    <w:basedOn w:val="DefaultParagraphFont"/>
    <w:link w:val="Heading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CommentText">
    <w:name w:val="annotation text"/>
    <w:basedOn w:val="Normal"/>
    <w:link w:val="CommentTextChar"/>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semiHidden/>
    <w:rsid w:val="002D53AB"/>
    <w:rPr>
      <w:sz w:val="20"/>
      <w:szCs w:val="20"/>
    </w:rPr>
  </w:style>
  <w:style w:type="paragraph" w:styleId="Title">
    <w:name w:val="Title"/>
    <w:basedOn w:val="Normal"/>
    <w:next w:val="Normal"/>
    <w:link w:val="TitleChar"/>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D53A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D53AB"/>
    <w:rPr>
      <w:sz w:val="16"/>
      <w:szCs w:val="16"/>
    </w:rPr>
  </w:style>
  <w:style w:type="character" w:styleId="UnresolvedMention">
    <w:name w:val="Unresolved Mention"/>
    <w:basedOn w:val="DefaultParagraphFont"/>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
    <w:rsid w:val="003F3E4E"/>
    <w:rPr>
      <w:rFonts w:ascii="Calibri" w:eastAsiaTheme="minorHAnsi" w:hAnsi="Calibri" w:cs="Calibri"/>
      <w:sz w:val="22"/>
      <w:szCs w:val="22"/>
    </w:rPr>
  </w:style>
  <w:style w:type="paragraph" w:customStyle="1" w:styleId="paragraph">
    <w:name w:val="paragraph"/>
    <w:basedOn w:val="Normal"/>
    <w:rsid w:val="003678AD"/>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678AD"/>
  </w:style>
  <w:style w:type="character" w:customStyle="1" w:styleId="eop">
    <w:name w:val="eop"/>
    <w:basedOn w:val="DefaultParagraphFont"/>
    <w:rsid w:val="003678AD"/>
  </w:style>
  <w:style w:type="character" w:customStyle="1" w:styleId="scxw94895907">
    <w:name w:val="scxw94895907"/>
    <w:basedOn w:val="DefaultParagraphFont"/>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mpigliodolomiti.it/en/la-via-delle-vall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mpigliodolomiti.it/en/la-via-delle-vall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Props1.xml><?xml version="1.0" encoding="utf-8"?>
<ds:datastoreItem xmlns:ds="http://schemas.openxmlformats.org/officeDocument/2006/customXml" ds:itemID="{3D73DAF9-16C3-4FA7-ADA4-EBF8E59C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3.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4.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Julia Brouwer</cp:lastModifiedBy>
  <cp:revision>7</cp:revision>
  <cp:lastPrinted>2018-03-22T13:16:00Z</cp:lastPrinted>
  <dcterms:created xsi:type="dcterms:W3CDTF">2025-02-27T08:30:00Z</dcterms:created>
  <dcterms:modified xsi:type="dcterms:W3CDTF">2025-06-24T10:42:00Z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